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8F" w:rsidRDefault="0074738F" w:rsidP="0074738F">
      <w:pPr>
        <w:spacing w:before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</w:pPr>
      <w:r w:rsidRPr="0074738F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  <w:t>BARÈMES D'HONORAIRES</w:t>
      </w:r>
    </w:p>
    <w:p w:rsidR="0074738F" w:rsidRDefault="0074738F" w:rsidP="0074738F">
      <w:pPr>
        <w:spacing w:before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  <w:t>LE BON PLAN IMMOBILIER</w:t>
      </w:r>
    </w:p>
    <w:p w:rsidR="00E43C8B" w:rsidRDefault="00E43C8B" w:rsidP="0074738F">
      <w:pPr>
        <w:spacing w:before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  <w:t>AU 01/01/2018.</w:t>
      </w:r>
    </w:p>
    <w:p w:rsidR="0074738F" w:rsidRDefault="0074738F" w:rsidP="0074738F">
      <w:pPr>
        <w:spacing w:before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</w:pPr>
    </w:p>
    <w:p w:rsidR="00E43C8B" w:rsidRPr="0074738F" w:rsidRDefault="00E43C8B" w:rsidP="0074738F">
      <w:pPr>
        <w:spacing w:before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fr-FR"/>
        </w:rPr>
      </w:pPr>
    </w:p>
    <w:p w:rsidR="0074738F" w:rsidRDefault="0074738F" w:rsidP="0074738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fr-FR"/>
        </w:rPr>
      </w:pPr>
      <w:r w:rsidRPr="0074738F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fr-FR"/>
        </w:rPr>
        <w:t>BARÈME HONORAIRES DE TRANSACTION</w:t>
      </w:r>
    </w:p>
    <w:p w:rsidR="00E43C8B" w:rsidRDefault="00E43C8B" w:rsidP="0074738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fr-FR"/>
        </w:rPr>
      </w:pPr>
    </w:p>
    <w:p w:rsidR="00E43C8B" w:rsidRPr="0074738F" w:rsidRDefault="00E43C8B" w:rsidP="0074738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fr-FR"/>
        </w:rPr>
      </w:pPr>
    </w:p>
    <w:p w:rsidR="0074738F" w:rsidRPr="0074738F" w:rsidRDefault="0074738F" w:rsidP="0074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8898" w:type="dxa"/>
        <w:tblCellSpacing w:w="7" w:type="dxa"/>
        <w:tblBorders>
          <w:top w:val="single" w:sz="6" w:space="0" w:color="208C93"/>
          <w:left w:val="single" w:sz="6" w:space="0" w:color="208C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5583"/>
      </w:tblGrid>
      <w:tr w:rsidR="0074738F" w:rsidRPr="0074738F" w:rsidTr="00E43C8B">
        <w:trPr>
          <w:trHeight w:val="958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E4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Prix de vente frais d'agence inclus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Honoraires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 xml:space="preserve"> T.T.C. en % du prix de vente</w:t>
            </w: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frais d’agence inclus.</w:t>
            </w:r>
          </w:p>
        </w:tc>
      </w:tr>
      <w:tr w:rsidR="0074738F" w:rsidRPr="0074738F" w:rsidTr="00E43C8B">
        <w:trPr>
          <w:trHeight w:val="958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De 0 € à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100 000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€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10 %</w:t>
            </w:r>
          </w:p>
        </w:tc>
      </w:tr>
      <w:tr w:rsidR="0074738F" w:rsidRPr="0074738F" w:rsidTr="00E43C8B">
        <w:trPr>
          <w:trHeight w:val="958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De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100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 00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1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€</w:t>
            </w:r>
          </w:p>
          <w:p w:rsidR="0074738F" w:rsidRP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proofErr w:type="gramStart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à</w:t>
            </w:r>
            <w:proofErr w:type="gramEnd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200 000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€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8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%</w:t>
            </w:r>
          </w:p>
        </w:tc>
      </w:tr>
      <w:tr w:rsidR="0074738F" w:rsidRPr="0074738F" w:rsidTr="00E43C8B">
        <w:trPr>
          <w:trHeight w:val="958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De </w:t>
            </w: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200 001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€</w:t>
            </w:r>
          </w:p>
          <w:p w:rsidR="0074738F" w:rsidRPr="0074738F" w:rsidRDefault="0074738F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proofErr w:type="gramStart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à</w:t>
            </w:r>
            <w:proofErr w:type="gramEnd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 </w:t>
            </w:r>
            <w:r w:rsidR="000479C5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500 000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€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0479C5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6 %</w:t>
            </w:r>
          </w:p>
        </w:tc>
      </w:tr>
      <w:tr w:rsidR="0074738F" w:rsidRPr="0074738F" w:rsidTr="00E43C8B">
        <w:trPr>
          <w:trHeight w:val="958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79C5" w:rsidRDefault="000479C5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proofErr w:type="spellStart"/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Au delà</w:t>
            </w:r>
            <w:proofErr w:type="spellEnd"/>
          </w:p>
          <w:p w:rsidR="0074738F" w:rsidRPr="0074738F" w:rsidRDefault="000479C5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proofErr w:type="gramStart"/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de</w:t>
            </w:r>
            <w:proofErr w:type="gramEnd"/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 500 000 </w:t>
            </w:r>
            <w:r w:rsidR="0074738F"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€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0479C5" w:rsidP="00E43C8B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5 %</w:t>
            </w:r>
          </w:p>
        </w:tc>
      </w:tr>
    </w:tbl>
    <w:p w:rsidR="0074738F" w:rsidRPr="0074738F" w:rsidRDefault="0074738F" w:rsidP="0074738F">
      <w:pPr>
        <w:spacing w:before="150" w:after="150" w:line="240" w:lineRule="atLeast"/>
        <w:textAlignment w:val="baseline"/>
        <w:rPr>
          <w:rFonts w:ascii="Arial" w:eastAsia="Times New Roman" w:hAnsi="Arial" w:cs="Arial"/>
          <w:b/>
          <w:sz w:val="23"/>
          <w:szCs w:val="23"/>
          <w:u w:val="single"/>
          <w:lang w:eastAsia="fr-FR"/>
        </w:rPr>
      </w:pPr>
      <w:r w:rsidRPr="0074738F">
        <w:rPr>
          <w:rFonts w:ascii="Arial" w:eastAsia="Times New Roman" w:hAnsi="Arial" w:cs="Arial"/>
          <w:b/>
          <w:sz w:val="23"/>
          <w:szCs w:val="23"/>
          <w:u w:val="single"/>
          <w:lang w:eastAsia="fr-FR"/>
        </w:rPr>
        <w:t>Les honoraires de négociation sont :</w:t>
      </w:r>
    </w:p>
    <w:p w:rsidR="0074738F" w:rsidRPr="0074738F" w:rsidRDefault="0074738F" w:rsidP="0074738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sz w:val="21"/>
          <w:szCs w:val="21"/>
          <w:lang w:eastAsia="fr-FR"/>
        </w:rPr>
      </w:pPr>
      <w:proofErr w:type="gramStart"/>
      <w:r w:rsidRPr="0074738F">
        <w:rPr>
          <w:rFonts w:ascii="inherit" w:eastAsia="Times New Roman" w:hAnsi="inherit" w:cs="Arial"/>
          <w:b/>
          <w:sz w:val="21"/>
          <w:szCs w:val="21"/>
          <w:lang w:eastAsia="fr-FR"/>
        </w:rPr>
        <w:t>à</w:t>
      </w:r>
      <w:proofErr w:type="gramEnd"/>
      <w:r w:rsidRPr="0074738F">
        <w:rPr>
          <w:rFonts w:ascii="inherit" w:eastAsia="Times New Roman" w:hAnsi="inherit" w:cs="Arial"/>
          <w:b/>
          <w:sz w:val="21"/>
          <w:szCs w:val="21"/>
          <w:lang w:eastAsia="fr-FR"/>
        </w:rPr>
        <w:t xml:space="preserve"> la charge du vendeur dans le cadre d'un mandat de vente "commission vendeur",</w:t>
      </w:r>
    </w:p>
    <w:p w:rsidR="0074738F" w:rsidRPr="0074738F" w:rsidRDefault="0074738F" w:rsidP="0074738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sz w:val="21"/>
          <w:szCs w:val="21"/>
          <w:lang w:eastAsia="fr-FR"/>
        </w:rPr>
      </w:pPr>
      <w:proofErr w:type="gramStart"/>
      <w:r w:rsidRPr="0074738F">
        <w:rPr>
          <w:rFonts w:ascii="inherit" w:eastAsia="Times New Roman" w:hAnsi="inherit" w:cs="Arial"/>
          <w:b/>
          <w:sz w:val="21"/>
          <w:szCs w:val="21"/>
          <w:lang w:eastAsia="fr-FR"/>
        </w:rPr>
        <w:t>à</w:t>
      </w:r>
      <w:proofErr w:type="gramEnd"/>
      <w:r w:rsidRPr="0074738F">
        <w:rPr>
          <w:rFonts w:ascii="inherit" w:eastAsia="Times New Roman" w:hAnsi="inherit" w:cs="Arial"/>
          <w:b/>
          <w:sz w:val="21"/>
          <w:szCs w:val="21"/>
          <w:lang w:eastAsia="fr-FR"/>
        </w:rPr>
        <w:t xml:space="preserve"> la charge de l'acquéreur dans le cadre d'un mandat de vente "commission acquéreur".</w:t>
      </w:r>
    </w:p>
    <w:p w:rsidR="00E43C8B" w:rsidRPr="00E43C8B" w:rsidRDefault="00E43C8B" w:rsidP="0074738F">
      <w:pPr>
        <w:spacing w:after="0" w:line="24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</w:pPr>
    </w:p>
    <w:p w:rsidR="00E43C8B" w:rsidRDefault="00E43C8B" w:rsidP="00E43C8B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BAREME DES HONORAIRES POUR BIENS IMMOBILIER A USAGE COMMERCIAL ET PROFESSIONNEL.</w:t>
      </w:r>
    </w:p>
    <w:p w:rsidR="00E43C8B" w:rsidRDefault="00E43C8B" w:rsidP="0074738F">
      <w:pPr>
        <w:spacing w:after="0" w:line="24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</w:pPr>
    </w:p>
    <w:p w:rsidR="0074738F" w:rsidRDefault="0074738F" w:rsidP="0074738F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Cession de fonds de commerce et de droits au bail :</w:t>
      </w:r>
      <w:r w:rsidRPr="0074738F">
        <w:rPr>
          <w:rFonts w:ascii="Arial" w:eastAsia="Times New Roman" w:hAnsi="Arial" w:cs="Arial"/>
          <w:sz w:val="23"/>
          <w:szCs w:val="23"/>
          <w:lang w:eastAsia="fr-FR"/>
        </w:rPr>
        <w:t> 10 % HT du prix de cessions + 10 % HT du loyer annuel hors taxes à la charge de l’acquéreur.</w:t>
      </w:r>
    </w:p>
    <w:p w:rsidR="00E43C8B" w:rsidRPr="0074738F" w:rsidRDefault="00E43C8B" w:rsidP="0074738F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</w:p>
    <w:p w:rsidR="00AF51C4" w:rsidRDefault="0074738F" w:rsidP="00AF51C4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Avis de valeur pour locaux professionnels et commerciaux :</w:t>
      </w:r>
      <w:r w:rsidRPr="0074738F">
        <w:rPr>
          <w:rFonts w:ascii="Arial" w:eastAsia="Times New Roman" w:hAnsi="Arial" w:cs="Arial"/>
          <w:sz w:val="23"/>
          <w:szCs w:val="23"/>
          <w:lang w:eastAsia="fr-FR"/>
        </w:rPr>
        <w:t> 300 € H</w:t>
      </w:r>
      <w:r w:rsidR="00AF51C4">
        <w:rPr>
          <w:rFonts w:ascii="Arial" w:eastAsia="Times New Roman" w:hAnsi="Arial" w:cs="Arial"/>
          <w:sz w:val="23"/>
          <w:szCs w:val="23"/>
          <w:lang w:eastAsia="fr-FR"/>
        </w:rPr>
        <w:t>.T.</w:t>
      </w:r>
      <w:bookmarkStart w:id="0" w:name="_GoBack"/>
      <w:bookmarkEnd w:id="0"/>
    </w:p>
    <w:p w:rsidR="0074738F" w:rsidRPr="0074738F" w:rsidRDefault="0074738F" w:rsidP="00AF51C4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sz w:val="23"/>
          <w:szCs w:val="23"/>
          <w:u w:val="single"/>
          <w:lang w:eastAsia="fr-FR"/>
        </w:rPr>
      </w:pPr>
      <w:r w:rsidRPr="0074738F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fr-FR"/>
        </w:rPr>
        <w:lastRenderedPageBreak/>
        <w:t>BARÈME DES HONORAIRES DE LOCATION</w:t>
      </w:r>
    </w:p>
    <w:p w:rsidR="0074738F" w:rsidRPr="0074738F" w:rsidRDefault="0074738F" w:rsidP="0074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738F">
        <w:rPr>
          <w:rFonts w:ascii="Arial" w:eastAsia="Times New Roman" w:hAnsi="Arial" w:cs="Arial"/>
          <w:sz w:val="21"/>
          <w:szCs w:val="21"/>
          <w:lang w:eastAsia="fr-FR"/>
        </w:rPr>
        <w:br/>
      </w:r>
    </w:p>
    <w:p w:rsidR="0074738F" w:rsidRPr="0074738F" w:rsidRDefault="0074738F" w:rsidP="0074738F">
      <w:pPr>
        <w:numPr>
          <w:ilvl w:val="0"/>
          <w:numId w:val="2"/>
        </w:numPr>
        <w:spacing w:after="0" w:line="240" w:lineRule="auto"/>
        <w:ind w:left="0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74738F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BAUX D'HABITATION</w:t>
      </w:r>
    </w:p>
    <w:p w:rsidR="0074738F" w:rsidRPr="0074738F" w:rsidRDefault="0074738F" w:rsidP="0074738F">
      <w:pPr>
        <w:spacing w:before="150" w:after="15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  <w:r w:rsidRPr="0074738F">
        <w:rPr>
          <w:rFonts w:ascii="Arial" w:eastAsia="Times New Roman" w:hAnsi="Arial" w:cs="Arial"/>
          <w:sz w:val="23"/>
          <w:szCs w:val="23"/>
          <w:lang w:eastAsia="fr-FR"/>
        </w:rPr>
        <w:t>Conformément aux dispositions de l’article 5 de la Loi du 6 juillet 1989 et du décret 2014-890 du 1er août 2014. Tous ces tarifs sont TTC.</w:t>
      </w:r>
    </w:p>
    <w:p w:rsidR="0074738F" w:rsidRPr="0074738F" w:rsidRDefault="0074738F" w:rsidP="0074738F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À la charge du locataire</w:t>
      </w:r>
    </w:p>
    <w:tbl>
      <w:tblPr>
        <w:tblW w:w="10721" w:type="dxa"/>
        <w:tblCellSpacing w:w="7" w:type="dxa"/>
        <w:tblInd w:w="-717" w:type="dxa"/>
        <w:tblBorders>
          <w:top w:val="single" w:sz="6" w:space="0" w:color="208C93"/>
          <w:left w:val="single" w:sz="6" w:space="0" w:color="208C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164"/>
        <w:gridCol w:w="856"/>
        <w:gridCol w:w="1021"/>
        <w:gridCol w:w="856"/>
        <w:gridCol w:w="3851"/>
      </w:tblGrid>
      <w:tr w:rsidR="0074738F" w:rsidRPr="0074738F" w:rsidTr="00AF51C4">
        <w:trPr>
          <w:trHeight w:val="627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50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Zones tendues</w:t>
            </w:r>
          </w:p>
        </w:tc>
        <w:tc>
          <w:tcPr>
            <w:tcW w:w="842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7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Autres zones</w:t>
            </w:r>
          </w:p>
        </w:tc>
        <w:tc>
          <w:tcPr>
            <w:tcW w:w="842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30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</w:tr>
      <w:tr w:rsidR="0074738F" w:rsidRPr="0074738F" w:rsidTr="00AF51C4">
        <w:trPr>
          <w:trHeight w:val="627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 Rédaction du bail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- Organisation de la visite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- Constitution du dossier de location</w:t>
            </w:r>
          </w:p>
        </w:tc>
        <w:tc>
          <w:tcPr>
            <w:tcW w:w="1150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10 €/m²</w:t>
            </w:r>
          </w:p>
        </w:tc>
        <w:tc>
          <w:tcPr>
            <w:tcW w:w="842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3,5 €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3,5 €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3 €</w:t>
            </w:r>
          </w:p>
        </w:tc>
        <w:tc>
          <w:tcPr>
            <w:tcW w:w="1007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8 €/m²</w:t>
            </w:r>
          </w:p>
        </w:tc>
        <w:tc>
          <w:tcPr>
            <w:tcW w:w="842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3 €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3 €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2 €</w:t>
            </w:r>
          </w:p>
        </w:tc>
        <w:tc>
          <w:tcPr>
            <w:tcW w:w="38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(</w:t>
            </w:r>
            <w:proofErr w:type="gramStart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montant</w:t>
            </w:r>
            <w:proofErr w:type="gramEnd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 plafonné à 10% du loyer annuel hors charges)</w:t>
            </w:r>
          </w:p>
        </w:tc>
      </w:tr>
      <w:tr w:rsidR="0074738F" w:rsidRPr="0074738F" w:rsidTr="00AF51C4">
        <w:trPr>
          <w:trHeight w:val="627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 État des lieux d'entrée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3 €/m²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3 €/m²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</w:p>
        </w:tc>
      </w:tr>
    </w:tbl>
    <w:p w:rsidR="0074738F" w:rsidRPr="0074738F" w:rsidRDefault="0074738F" w:rsidP="0074738F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À la charge du bailleur</w:t>
      </w:r>
    </w:p>
    <w:tbl>
      <w:tblPr>
        <w:tblW w:w="10706" w:type="dxa"/>
        <w:tblCellSpacing w:w="7" w:type="dxa"/>
        <w:tblInd w:w="-717" w:type="dxa"/>
        <w:tblBorders>
          <w:top w:val="single" w:sz="6" w:space="0" w:color="208C93"/>
          <w:left w:val="single" w:sz="6" w:space="0" w:color="208C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62"/>
        <w:gridCol w:w="855"/>
        <w:gridCol w:w="1019"/>
        <w:gridCol w:w="855"/>
        <w:gridCol w:w="3846"/>
      </w:tblGrid>
      <w:tr w:rsidR="0074738F" w:rsidRPr="0074738F" w:rsidTr="00AF51C4">
        <w:trPr>
          <w:trHeight w:val="666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Zones tendues</w:t>
            </w:r>
          </w:p>
        </w:tc>
        <w:tc>
          <w:tcPr>
            <w:tcW w:w="841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005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Autres zones</w:t>
            </w:r>
          </w:p>
        </w:tc>
        <w:tc>
          <w:tcPr>
            <w:tcW w:w="841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 </w:t>
            </w:r>
          </w:p>
        </w:tc>
      </w:tr>
      <w:tr w:rsidR="0074738F" w:rsidRPr="0074738F" w:rsidTr="00AF51C4">
        <w:trPr>
          <w:trHeight w:val="666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 Rédaction du bail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- Organisation de la visite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- Constitution du dossier de location</w:t>
            </w:r>
          </w:p>
        </w:tc>
        <w:tc>
          <w:tcPr>
            <w:tcW w:w="1148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10 €/m²</w:t>
            </w:r>
          </w:p>
        </w:tc>
        <w:tc>
          <w:tcPr>
            <w:tcW w:w="841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3,5 €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3,5 €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3 €</w:t>
            </w:r>
          </w:p>
        </w:tc>
        <w:tc>
          <w:tcPr>
            <w:tcW w:w="1005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8 €/m²</w:t>
            </w:r>
          </w:p>
        </w:tc>
        <w:tc>
          <w:tcPr>
            <w:tcW w:w="841" w:type="dxa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3 €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3 €</w:t>
            </w: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br/>
              <w:t>2 €</w:t>
            </w:r>
          </w:p>
        </w:tc>
        <w:tc>
          <w:tcPr>
            <w:tcW w:w="3825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(</w:t>
            </w:r>
            <w:proofErr w:type="gramStart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montant</w:t>
            </w:r>
            <w:proofErr w:type="gramEnd"/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 xml:space="preserve"> plafonné à 10 % du loyer annuel hors charges)</w:t>
            </w:r>
          </w:p>
        </w:tc>
      </w:tr>
      <w:tr w:rsidR="0074738F" w:rsidRPr="0074738F" w:rsidTr="00AF51C4">
        <w:trPr>
          <w:trHeight w:val="666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 État des lieux d'entrée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3 €/m²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3 €/m²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</w:p>
        </w:tc>
      </w:tr>
      <w:tr w:rsidR="0074738F" w:rsidRPr="0074738F" w:rsidTr="00AF51C4">
        <w:trPr>
          <w:trHeight w:val="666"/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 Frais d'entremise et de négociation de la mise en location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2 €/m2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  <w:lang w:eastAsia="fr-FR"/>
              </w:rPr>
              <w:t>2 €/m²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  <w:r w:rsidRPr="0074738F"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  <w:t>-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208C93"/>
              <w:right w:val="single" w:sz="6" w:space="0" w:color="208C93"/>
            </w:tcBorders>
            <w:vAlign w:val="center"/>
            <w:hideMark/>
          </w:tcPr>
          <w:p w:rsidR="0074738F" w:rsidRPr="0074738F" w:rsidRDefault="0074738F" w:rsidP="0074738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  <w:lang w:eastAsia="fr-FR"/>
              </w:rPr>
            </w:pPr>
          </w:p>
        </w:tc>
      </w:tr>
    </w:tbl>
    <w:p w:rsidR="0074738F" w:rsidRPr="0074738F" w:rsidRDefault="0074738F" w:rsidP="0074738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74738F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 </w:t>
      </w:r>
    </w:p>
    <w:p w:rsidR="0074738F" w:rsidRDefault="0074738F" w:rsidP="0074738F">
      <w:pPr>
        <w:numPr>
          <w:ilvl w:val="0"/>
          <w:numId w:val="3"/>
        </w:numPr>
        <w:spacing w:after="0" w:line="240" w:lineRule="auto"/>
        <w:ind w:left="0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74738F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BAUX D'EMPLACEMENT DE GARAGE ET/OU DE PARKING</w:t>
      </w:r>
    </w:p>
    <w:p w:rsidR="00AF51C4" w:rsidRPr="0074738F" w:rsidRDefault="00AF51C4" w:rsidP="00AF51C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</w:p>
    <w:p w:rsidR="0074738F" w:rsidRDefault="0074738F" w:rsidP="0074738F">
      <w:pPr>
        <w:spacing w:after="0" w:line="24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</w:pP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120 € TTC à la charge du bailleur et 120 € TTC à la charge du locataire, soit 100 € HT pour chacune des parties</w:t>
      </w:r>
    </w:p>
    <w:p w:rsidR="00AF51C4" w:rsidRPr="0074738F" w:rsidRDefault="00AF51C4" w:rsidP="0074738F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</w:p>
    <w:p w:rsidR="0074738F" w:rsidRDefault="0074738F" w:rsidP="0074738F">
      <w:pPr>
        <w:numPr>
          <w:ilvl w:val="0"/>
          <w:numId w:val="4"/>
        </w:numPr>
        <w:spacing w:after="0" w:line="240" w:lineRule="auto"/>
        <w:ind w:left="0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74738F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BAUX PROFESSIONNELS OU COMMERCIAUX</w:t>
      </w:r>
    </w:p>
    <w:p w:rsidR="00AF51C4" w:rsidRPr="0074738F" w:rsidRDefault="00AF51C4" w:rsidP="00AF51C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</w:p>
    <w:p w:rsidR="0074738F" w:rsidRDefault="0074738F" w:rsidP="0074738F">
      <w:pPr>
        <w:spacing w:after="0" w:line="24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</w:pP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Honoraires à la charge exclusive du preneur (ou éventuellement répartis entre le bailleur et le preneur selon le mandat)</w:t>
      </w:r>
    </w:p>
    <w:p w:rsidR="00AF51C4" w:rsidRPr="0074738F" w:rsidRDefault="00AF51C4" w:rsidP="0074738F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</w:p>
    <w:p w:rsidR="00383A3B" w:rsidRPr="00AF51C4" w:rsidRDefault="0074738F" w:rsidP="00AF51C4">
      <w:pPr>
        <w:spacing w:after="0" w:line="240" w:lineRule="atLeast"/>
        <w:textAlignment w:val="baseline"/>
        <w:rPr>
          <w:rFonts w:ascii="Arial" w:eastAsia="Times New Roman" w:hAnsi="Arial" w:cs="Arial"/>
          <w:sz w:val="23"/>
          <w:szCs w:val="23"/>
          <w:lang w:eastAsia="fr-FR"/>
        </w:rPr>
      </w:pPr>
      <w:r w:rsidRPr="0074738F">
        <w:rPr>
          <w:rFonts w:ascii="Arial" w:eastAsia="Times New Roman" w:hAnsi="Arial" w:cs="Arial"/>
          <w:sz w:val="23"/>
          <w:szCs w:val="23"/>
          <w:lang w:eastAsia="fr-FR"/>
        </w:rPr>
        <w:t>- Honoraires de location : </w:t>
      </w: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15 % HT du loyer annuel hors charges</w:t>
      </w:r>
      <w:r w:rsidRPr="0074738F">
        <w:rPr>
          <w:rFonts w:ascii="Arial" w:eastAsia="Times New Roman" w:hAnsi="Arial" w:cs="Arial"/>
          <w:sz w:val="23"/>
          <w:szCs w:val="23"/>
          <w:lang w:eastAsia="fr-FR"/>
        </w:rPr>
        <w:br/>
        <w:t>- Honoraires de rédaction du bail :</w:t>
      </w: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 15 % HT du loyer annuel hors charges</w:t>
      </w:r>
      <w:r w:rsidRPr="0074738F">
        <w:rPr>
          <w:rFonts w:ascii="Arial" w:eastAsia="Times New Roman" w:hAnsi="Arial" w:cs="Arial"/>
          <w:sz w:val="23"/>
          <w:szCs w:val="23"/>
          <w:lang w:eastAsia="fr-FR"/>
        </w:rPr>
        <w:br/>
        <w:t>- Renouvellement du bail :</w:t>
      </w:r>
      <w:r w:rsidRPr="007473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FR"/>
        </w:rPr>
        <w:t> 10 % HT du loyer annuel hors charges</w:t>
      </w:r>
    </w:p>
    <w:sectPr w:rsidR="00383A3B" w:rsidRPr="00AF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0212"/>
    <w:multiLevelType w:val="multilevel"/>
    <w:tmpl w:val="277E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B30E97"/>
    <w:multiLevelType w:val="multilevel"/>
    <w:tmpl w:val="D916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431698"/>
    <w:multiLevelType w:val="multilevel"/>
    <w:tmpl w:val="1032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4722FD"/>
    <w:multiLevelType w:val="multilevel"/>
    <w:tmpl w:val="05D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8F"/>
    <w:rsid w:val="000479C5"/>
    <w:rsid w:val="000B1158"/>
    <w:rsid w:val="00383A3B"/>
    <w:rsid w:val="0074738F"/>
    <w:rsid w:val="008F0180"/>
    <w:rsid w:val="00AF51C4"/>
    <w:rsid w:val="00E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81C6"/>
  <w15:chartTrackingRefBased/>
  <w15:docId w15:val="{8F49B4C0-FA88-448F-B1BD-7A4A4656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0101">
          <w:marLeft w:val="0"/>
          <w:marRight w:val="0"/>
          <w:marTop w:val="0"/>
          <w:marBottom w:val="300"/>
          <w:divBdr>
            <w:top w:val="none" w:sz="0" w:space="0" w:color="067F88"/>
            <w:left w:val="none" w:sz="0" w:space="0" w:color="067F88"/>
            <w:bottom w:val="single" w:sz="18" w:space="0" w:color="067F88"/>
            <w:right w:val="none" w:sz="0" w:space="0" w:color="067F88"/>
          </w:divBdr>
          <w:divsChild>
            <w:div w:id="762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BON PLAN IMMOBILIER</dc:creator>
  <cp:keywords/>
  <dc:description/>
  <cp:lastModifiedBy>LE BON PLAN IMMOBILIER</cp:lastModifiedBy>
  <cp:revision>1</cp:revision>
  <dcterms:created xsi:type="dcterms:W3CDTF">2018-04-24T12:22:00Z</dcterms:created>
  <dcterms:modified xsi:type="dcterms:W3CDTF">2018-04-24T12:56:00Z</dcterms:modified>
</cp:coreProperties>
</file>