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82AD" w14:textId="40E74AC7" w:rsidR="003C7FB7" w:rsidRDefault="003C7FB7" w:rsidP="003C7FB7">
      <w:pPr>
        <w:jc w:val="center"/>
        <w:rPr>
          <w:rFonts w:ascii="Lucida Calligraphy" w:hAnsi="Lucida Calligraphy"/>
          <w:b/>
          <w:color w:val="993300"/>
        </w:rPr>
      </w:pPr>
    </w:p>
    <w:p w14:paraId="7286BC28" w14:textId="7D969126" w:rsidR="004B65D0" w:rsidRPr="005B585C" w:rsidRDefault="005B585C" w:rsidP="003C7FB7">
      <w:pPr>
        <w:jc w:val="center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 w:rsidR="00B01EE4">
        <w:rPr>
          <w:rFonts w:ascii="Century Gothic" w:hAnsi="Century Gothic"/>
          <w:b/>
          <w:color w:val="FF66FF"/>
        </w:rPr>
        <w:t xml:space="preserve">             </w:t>
      </w:r>
      <w:r w:rsidRPr="005B585C">
        <w:rPr>
          <w:rFonts w:ascii="Century Gothic" w:hAnsi="Century Gothic"/>
          <w:bCs/>
          <w:sz w:val="20"/>
          <w:szCs w:val="20"/>
          <w:u w:val="single"/>
        </w:rPr>
        <w:t>TARIF EN VIGUEUR AU 01/01/2024</w:t>
      </w:r>
    </w:p>
    <w:p w14:paraId="67314FE4" w14:textId="77777777" w:rsidR="004B65D0" w:rsidRDefault="004B65D0" w:rsidP="003C7FB7">
      <w:pPr>
        <w:jc w:val="center"/>
        <w:rPr>
          <w:rFonts w:ascii="Century Gothic" w:hAnsi="Century Gothic"/>
          <w:b/>
          <w:color w:val="FF66FF"/>
        </w:rPr>
      </w:pPr>
    </w:p>
    <w:p w14:paraId="0CD7F8E6" w14:textId="6474FFDB" w:rsidR="003C7FB7" w:rsidRPr="006A3BBF" w:rsidRDefault="003C7FB7" w:rsidP="003C7FB7">
      <w:pPr>
        <w:jc w:val="center"/>
        <w:rPr>
          <w:rFonts w:ascii="Century Gothic" w:hAnsi="Century Gothic"/>
          <w:b/>
          <w:color w:val="FF66FF"/>
        </w:rPr>
      </w:pPr>
      <w:r>
        <w:rPr>
          <w:rFonts w:ascii="Century Gothic" w:hAnsi="Century Gothic"/>
          <w:b/>
          <w:color w:val="FF66FF"/>
        </w:rPr>
        <w:t xml:space="preserve">GROUPE </w:t>
      </w:r>
      <w:r w:rsidRPr="006A3BBF">
        <w:rPr>
          <w:rFonts w:ascii="Century Gothic" w:hAnsi="Century Gothic"/>
          <w:b/>
          <w:color w:val="FF66FF"/>
        </w:rPr>
        <w:t>MAURICE GARCIN</w:t>
      </w:r>
      <w:r>
        <w:rPr>
          <w:rFonts w:ascii="Century Gothic" w:hAnsi="Century Gothic"/>
          <w:b/>
          <w:color w:val="FF66FF"/>
        </w:rPr>
        <w:t xml:space="preserve"> / AGENCE L’ISLE SUR LA SORGUE</w:t>
      </w:r>
    </w:p>
    <w:p w14:paraId="54743F0F" w14:textId="1C104396" w:rsidR="003C7FB7" w:rsidRDefault="003C7FB7" w:rsidP="003C7FB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3D97" wp14:editId="03BA45B1">
                <wp:simplePos x="0" y="0"/>
                <wp:positionH relativeFrom="column">
                  <wp:posOffset>5080</wp:posOffset>
                </wp:positionH>
                <wp:positionV relativeFrom="paragraph">
                  <wp:posOffset>332105</wp:posOffset>
                </wp:positionV>
                <wp:extent cx="5829300" cy="342900"/>
                <wp:effectExtent l="9525" t="13335" r="9525" b="5715"/>
                <wp:wrapNone/>
                <wp:docPr id="17525581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826C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 w:rsidRPr="00424FB6"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HONORAIRES TRANSACTION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A3D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26.1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" fillcolor="#eaeaea">
                <v:fill opacity="64764f"/>
                <v:textbox>
                  <w:txbxContent>
                    <w:p w14:paraId="0BE8826C" w14:textId="77777777" w:rsidR="003C7FB7" w:rsidRPr="00424FB6" w:rsidRDefault="003C7FB7" w:rsidP="003C7FB7">
                      <w:pPr>
                        <w:jc w:val="center"/>
                        <w:rPr>
                          <w:b/>
                          <w:color w:val="FF66FF"/>
                          <w:sz w:val="32"/>
                          <w:szCs w:val="32"/>
                        </w:rPr>
                      </w:pPr>
                      <w:r w:rsidRPr="00424FB6">
                        <w:rPr>
                          <w:b/>
                          <w:color w:val="FF66FF"/>
                          <w:sz w:val="32"/>
                          <w:szCs w:val="32"/>
                        </w:rPr>
                        <w:t>HONORAIRES TRANSACTION</w:t>
                      </w:r>
                    </w:p>
                  </w:txbxContent>
                </v:textbox>
              </v:shape>
            </w:pict>
          </mc:Fallback>
        </mc:AlternateContent>
      </w:r>
      <w:r w:rsidRPr="00A37605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5</w:t>
      </w:r>
      <w:r w:rsidRPr="00A37605">
        <w:rPr>
          <w:rFonts w:ascii="Century Gothic" w:hAnsi="Century Gothic"/>
          <w:sz w:val="28"/>
          <w:szCs w:val="28"/>
        </w:rPr>
        <w:t xml:space="preserve"> agences immobilières à votre service depuis 1938 !</w:t>
      </w:r>
    </w:p>
    <w:p w14:paraId="78E4256E" w14:textId="77777777" w:rsidR="004B65D0" w:rsidRDefault="004B65D0" w:rsidP="003C7FB7">
      <w:pPr>
        <w:jc w:val="center"/>
        <w:rPr>
          <w:rFonts w:ascii="Century Gothic" w:hAnsi="Century Gothic"/>
          <w:sz w:val="28"/>
          <w:szCs w:val="28"/>
        </w:rPr>
      </w:pPr>
    </w:p>
    <w:p w14:paraId="4B1ED085" w14:textId="77777777" w:rsidR="004B65D0" w:rsidRDefault="004B65D0" w:rsidP="003C7FB7">
      <w:pPr>
        <w:jc w:val="center"/>
        <w:rPr>
          <w:rFonts w:ascii="Century Gothic" w:hAnsi="Century Gothic"/>
          <w:sz w:val="28"/>
          <w:szCs w:val="28"/>
        </w:rPr>
      </w:pPr>
    </w:p>
    <w:p w14:paraId="0AA40270" w14:textId="77777777" w:rsidR="003C7FB7" w:rsidRPr="00A37605" w:rsidRDefault="003C7FB7" w:rsidP="003C7FB7">
      <w:pPr>
        <w:jc w:val="center"/>
        <w:rPr>
          <w:rFonts w:ascii="Century Gothic" w:hAnsi="Century Gothic"/>
          <w:color w:val="993300"/>
          <w:sz w:val="28"/>
          <w:szCs w:val="28"/>
        </w:rPr>
      </w:pPr>
      <w:r w:rsidRPr="00A37605">
        <w:rPr>
          <w:rFonts w:ascii="Century Gothic" w:hAnsi="Century Gothic"/>
          <w:sz w:val="28"/>
          <w:szCs w:val="28"/>
        </w:rPr>
        <w:br w:type="textWrapping" w:clear="all"/>
      </w:r>
    </w:p>
    <w:p w14:paraId="50FE29F3" w14:textId="77777777" w:rsidR="003C7FB7" w:rsidRPr="00A37605" w:rsidRDefault="003C7FB7" w:rsidP="003C7FB7">
      <w:pPr>
        <w:rPr>
          <w:rFonts w:ascii="Century Gothic" w:hAnsi="Century Gothic"/>
        </w:rPr>
      </w:pPr>
    </w:p>
    <w:p w14:paraId="419C3003" w14:textId="77777777" w:rsidR="003C7FB7" w:rsidRPr="00A37605" w:rsidRDefault="003C7FB7" w:rsidP="003C7FB7">
      <w:pPr>
        <w:rPr>
          <w:rFonts w:ascii="Century Gothic" w:hAnsi="Century Gothic"/>
        </w:rPr>
      </w:pPr>
    </w:p>
    <w:p w14:paraId="1FEAA9AD" w14:textId="77777777" w:rsidR="003C7FB7" w:rsidRPr="00A37605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 xml:space="preserve">Nos honoraires sont libres et fixés d’un commun accord entre les deux parties pour les fonds </w:t>
      </w:r>
      <w:r w:rsidRPr="009660EB">
        <w:rPr>
          <w:rFonts w:ascii="Century Gothic" w:hAnsi="Century Gothic"/>
          <w:bCs/>
          <w:noProof/>
        </w:rPr>
        <w:t>de</w:t>
      </w:r>
      <w:r>
        <w:rPr>
          <w:rFonts w:ascii="Lucida Calligraphy" w:hAnsi="Lucida Calligraphy"/>
          <w:b/>
          <w:noProof/>
          <w:color w:val="993300"/>
        </w:rPr>
        <w:t xml:space="preserve"> </w:t>
      </w:r>
      <w:r w:rsidRPr="00A37605">
        <w:rPr>
          <w:rFonts w:ascii="Century Gothic" w:hAnsi="Century Gothic"/>
        </w:rPr>
        <w:t>commerces, pas de porte ainsi que les murs commerciaux</w:t>
      </w:r>
      <w:r>
        <w:rPr>
          <w:rFonts w:ascii="Century Gothic" w:hAnsi="Century Gothic"/>
        </w:rPr>
        <w:t xml:space="preserve"> </w:t>
      </w:r>
      <w:r w:rsidRPr="00A37605">
        <w:rPr>
          <w:rFonts w:ascii="Century Gothic" w:hAnsi="Century Gothic"/>
        </w:rPr>
        <w:t>et les terrains.</w:t>
      </w:r>
    </w:p>
    <w:p w14:paraId="087C0960" w14:textId="77777777" w:rsidR="003C7FB7" w:rsidRPr="00A37605" w:rsidRDefault="003C7FB7" w:rsidP="003C7FB7">
      <w:pPr>
        <w:rPr>
          <w:rFonts w:ascii="Century Gothic" w:hAnsi="Century Gothic"/>
        </w:rPr>
      </w:pPr>
    </w:p>
    <w:p w14:paraId="19804BD8" w14:textId="77777777" w:rsidR="003C7FB7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>Nos honoraires sont à la charge du vendeur sauf si une convention est précisée dans le mandat.</w:t>
      </w:r>
    </w:p>
    <w:p w14:paraId="69EA5823" w14:textId="77777777" w:rsidR="003C7FB7" w:rsidRPr="00A37605" w:rsidRDefault="003C7FB7" w:rsidP="003C7FB7">
      <w:pPr>
        <w:rPr>
          <w:rFonts w:ascii="Century Gothic" w:hAnsi="Century Gothic"/>
        </w:rPr>
      </w:pPr>
    </w:p>
    <w:tbl>
      <w:tblPr>
        <w:tblW w:w="13638" w:type="dxa"/>
        <w:tblLook w:val="01E0" w:firstRow="1" w:lastRow="1" w:firstColumn="1" w:lastColumn="1" w:noHBand="0" w:noVBand="0"/>
      </w:tblPr>
      <w:tblGrid>
        <w:gridCol w:w="4546"/>
        <w:gridCol w:w="4546"/>
        <w:gridCol w:w="4546"/>
      </w:tblGrid>
      <w:tr w:rsidR="003C7FB7" w:rsidRPr="00A37605" w14:paraId="4311F3CB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92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PRIX DE VENTE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7A6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HONORAIRES</w:t>
            </w:r>
            <w:r>
              <w:rPr>
                <w:rFonts w:ascii="Century Gothic" w:hAnsi="Century Gothic"/>
              </w:rPr>
              <w:t xml:space="preserve"> MAXIMUM</w:t>
            </w:r>
          </w:p>
        </w:tc>
      </w:tr>
      <w:tr w:rsidR="003C7FB7" w:rsidRPr="00A37605" w14:paraId="72FB9EB4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85B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0 € à 60 000 €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FB411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10 % TTC</w:t>
            </w:r>
            <w:r>
              <w:rPr>
                <w:rFonts w:ascii="Century Gothic" w:hAnsi="Century Gothic"/>
              </w:rPr>
              <w:t xml:space="preserve"> (minimum 3 000 euros TTC)</w:t>
            </w:r>
          </w:p>
        </w:tc>
      </w:tr>
      <w:tr w:rsidR="003C7FB7" w:rsidRPr="00A37605" w14:paraId="09EA387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57E0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60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0936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8 % TTC</w:t>
            </w:r>
          </w:p>
        </w:tc>
      </w:tr>
      <w:tr w:rsidR="003C7FB7" w:rsidRPr="00A37605" w14:paraId="39C7295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594AE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150 000 €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DACA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7 % TTC</w:t>
            </w:r>
          </w:p>
        </w:tc>
      </w:tr>
      <w:tr w:rsidR="003C7FB7" w:rsidRPr="00A37605" w14:paraId="71EAADD7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8E2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150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300 000 €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D59C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6.5 % TTC</w:t>
            </w:r>
          </w:p>
        </w:tc>
      </w:tr>
      <w:tr w:rsidR="003C7FB7" w:rsidRPr="00A37605" w14:paraId="19C8D484" w14:textId="77777777" w:rsidTr="00AF6412">
        <w:trPr>
          <w:gridAfter w:val="1"/>
          <w:wAfter w:w="4546" w:type="dxa"/>
          <w:trHeight w:val="36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FCED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300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500 000 €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F89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r w:rsidRPr="00A37605">
              <w:rPr>
                <w:rFonts w:ascii="Century Gothic" w:hAnsi="Century Gothic"/>
              </w:rPr>
              <w:t>% TTC</w:t>
            </w:r>
          </w:p>
        </w:tc>
      </w:tr>
      <w:tr w:rsidR="003C7FB7" w:rsidRPr="00A37605" w14:paraId="344693BE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7D08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Au-delà de</w:t>
            </w:r>
            <w:r w:rsidRPr="00A37605">
              <w:rPr>
                <w:rFonts w:ascii="Century Gothic" w:hAnsi="Century Gothic"/>
              </w:rPr>
              <w:t xml:space="preserve"> 500 000 € 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74C5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5 % TTC</w:t>
            </w:r>
          </w:p>
        </w:tc>
      </w:tr>
      <w:tr w:rsidR="003C7FB7" w:rsidRPr="00A37605" w14:paraId="253A3CEC" w14:textId="77777777" w:rsidTr="00AF6412">
        <w:trPr>
          <w:gridAfter w:val="1"/>
          <w:wAfter w:w="4546" w:type="dxa"/>
          <w:trHeight w:val="750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A257" w14:textId="644E6709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9770A" wp14:editId="6EC3B04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142875</wp:posOffset>
                      </wp:positionV>
                      <wp:extent cx="5829300" cy="379095"/>
                      <wp:effectExtent l="9525" t="10160" r="9525" b="10795"/>
                      <wp:wrapNone/>
                      <wp:docPr id="1812566390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>
                                  <a:alpha val="99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E3D87" w14:textId="77777777" w:rsidR="003C7FB7" w:rsidRPr="00424FB6" w:rsidRDefault="003C7FB7" w:rsidP="003C7FB7">
                                  <w:pPr>
                                    <w:jc w:val="center"/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  <w:t>AVIS DE VALEUR*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770A" id="Zone de texte 1" o:spid="_x0000_s1027" type="#_x0000_t202" style="position:absolute;left:0;text-align:left;margin-left:-7.1pt;margin-top:11.25pt;width:459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" fillcolor="#eaeaea">
                      <v:fill opacity="64764f"/>
                      <v:textbox>
                        <w:txbxContent>
                          <w:p w14:paraId="3B7E3D87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AVIS DE VALEUR*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68D90" w14:textId="77777777" w:rsidR="003C7FB7" w:rsidRPr="00424FB6" w:rsidRDefault="003C7FB7" w:rsidP="00AF6412">
            <w:pPr>
              <w:rPr>
                <w:rFonts w:ascii="Century Gothic" w:hAnsi="Century Gothic"/>
              </w:rPr>
            </w:pPr>
          </w:p>
          <w:p w14:paraId="5E31C2B9" w14:textId="77777777" w:rsidR="003C7FB7" w:rsidRPr="00424FB6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2553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718CAD20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3CDAABDF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2C005E9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  <w:tr w:rsidR="003C7FB7" w:rsidRPr="00A37605" w14:paraId="657F5BAB" w14:textId="77777777" w:rsidTr="00AF6412">
        <w:trPr>
          <w:trHeight w:val="6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F0B1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>0 à 120 m²</w:t>
            </w:r>
            <w:r w:rsidRPr="00A37605">
              <w:rPr>
                <w:rFonts w:ascii="Century Gothic" w:hAnsi="Century Gothic"/>
              </w:rPr>
              <w:t xml:space="preserve"> </w:t>
            </w:r>
          </w:p>
          <w:p w14:paraId="1E0190A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Plus de 120 m²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5D8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150 € TTC</w:t>
            </w:r>
          </w:p>
          <w:p w14:paraId="4F423260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300 € TTC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39935DB9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1ECAAAD" w14:textId="77777777" w:rsidR="003C7FB7" w:rsidRPr="00424FB6" w:rsidRDefault="003C7FB7" w:rsidP="003C7FB7">
      <w:pPr>
        <w:ind w:left="720"/>
        <w:rPr>
          <w:b/>
          <w:color w:val="FF66FF"/>
          <w:sz w:val="20"/>
          <w:szCs w:val="20"/>
        </w:rPr>
      </w:pPr>
      <w:r>
        <w:rPr>
          <w:b/>
          <w:color w:val="FF66FF"/>
          <w:sz w:val="36"/>
          <w:szCs w:val="36"/>
        </w:rPr>
        <w:t>*</w:t>
      </w:r>
      <w:r>
        <w:rPr>
          <w:b/>
          <w:color w:val="FF66FF"/>
          <w:sz w:val="20"/>
          <w:szCs w:val="20"/>
        </w:rPr>
        <w:t>pour tout mandat signé, l’avis de valeur est offert</w:t>
      </w:r>
    </w:p>
    <w:p w14:paraId="4F5C9CD7" w14:textId="77777777" w:rsidR="003C7FB7" w:rsidRDefault="003C7FB7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3DF3EEC5" w14:textId="77777777" w:rsidR="00C07868" w:rsidRDefault="00C07868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0D3D61C0" w14:textId="77777777" w:rsidR="00524FBA" w:rsidRDefault="00524FBA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6747FF7F" w14:textId="77777777" w:rsidR="00C07868" w:rsidRDefault="00C07868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4DECE389" w14:textId="77777777" w:rsidR="00524FBA" w:rsidRPr="00524FBA" w:rsidRDefault="003C7FB7" w:rsidP="00524FBA">
      <w:pPr>
        <w:rPr>
          <w:rFonts w:ascii="Century Gothic" w:hAnsi="Century Gothic"/>
          <w:b/>
          <w:color w:val="FF66FF"/>
          <w:sz w:val="14"/>
          <w:szCs w:val="14"/>
        </w:rPr>
      </w:pPr>
      <w:r w:rsidRPr="00524FBA">
        <w:rPr>
          <w:rFonts w:ascii="Century Gothic" w:eastAsia="Calibri" w:hAnsi="Century Gothic" w:cs="Times New Roman"/>
          <w:b/>
          <w:bCs/>
          <w:sz w:val="14"/>
          <w:szCs w:val="14"/>
        </w:rPr>
        <w:t>SAS QUAI SUD IMMOBILIER –</w:t>
      </w:r>
      <w:r w:rsidRPr="00524FBA">
        <w:rPr>
          <w:rFonts w:ascii="Century Gothic" w:eastAsia="Calibri" w:hAnsi="Century Gothic" w:cs="Times New Roman"/>
          <w:sz w:val="14"/>
          <w:szCs w:val="14"/>
        </w:rPr>
        <w:t xml:space="preserve"> 1, Place Emile Char - 84800 L’ISLE SUR LA SORGUE au capital de 10 000 € Tel 04.90.38.61.00 Mail : </w:t>
      </w:r>
      <w:hyperlink r:id="rId8" w:history="1">
        <w:r w:rsidRPr="00524FBA">
          <w:rPr>
            <w:rStyle w:val="Lienhypertexte"/>
            <w:rFonts w:ascii="Century Gothic" w:eastAsia="Calibri" w:hAnsi="Century Gothic" w:cs="Times New Roman"/>
            <w:sz w:val="14"/>
            <w:szCs w:val="14"/>
          </w:rPr>
          <w:t>isle@maurice-garcin.fr</w:t>
        </w:r>
      </w:hyperlink>
      <w:r w:rsidRPr="00524FBA">
        <w:rPr>
          <w:rFonts w:ascii="Century Gothic" w:eastAsia="Calibri" w:hAnsi="Century Gothic" w:cs="Times New Roman"/>
          <w:sz w:val="14"/>
          <w:szCs w:val="14"/>
        </w:rPr>
        <w:t xml:space="preserve"> SIRET 840 209 001 00014,Représentée par Mr Eric MARTIN Titulaire de la carte professionnelle n° CPI 8401 2018 000 034 657, délivrée par la CCI de Vaucluse portant la mention « transactions sur immeubles et fonds de commerce » garantie par GALIAN – 89 rue de la Boétie 75008 PARIS – sous le numéro 151126S pour un montant de 120 000 € titulaire du compte spécial (article 55 du décret du 20 juillet 1972) n° 48130080874 ouvert auprès du CREDIT AGRICOLE</w:t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 xml:space="preserve"> </w:t>
      </w:r>
    </w:p>
    <w:p w14:paraId="125EE9B2" w14:textId="6DAD1D04" w:rsidR="00524FBA" w:rsidRPr="00524FBA" w:rsidRDefault="005B585C" w:rsidP="00524FBA">
      <w:pPr>
        <w:rPr>
          <w:rFonts w:ascii="Century Gothic" w:hAnsi="Century Gothic"/>
          <w:b/>
          <w:color w:val="FF66FF"/>
          <w:sz w:val="14"/>
          <w:szCs w:val="14"/>
        </w:rPr>
      </w:pPr>
      <w:r>
        <w:rPr>
          <w:rFonts w:ascii="Century Gothic" w:hAnsi="Century Gothic"/>
          <w:b/>
          <w:color w:val="FF66FF"/>
          <w:sz w:val="14"/>
          <w:szCs w:val="14"/>
        </w:rPr>
        <w:t xml:space="preserve">                                                                    </w:t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p w14:paraId="41B313A6" w14:textId="5E381639" w:rsidR="003C7FB7" w:rsidRPr="00C07868" w:rsidRDefault="003C7FB7" w:rsidP="003C7FB7">
      <w:pPr>
        <w:pStyle w:val="corpsdetextesolidaire"/>
        <w:keepNext w:val="0"/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14:paraId="0E05AD96" w14:textId="77777777" w:rsidR="003C7FB7" w:rsidRPr="00C07868" w:rsidRDefault="003C7FB7" w:rsidP="003C7FB7">
      <w:pPr>
        <w:pStyle w:val="Default"/>
        <w:jc w:val="center"/>
        <w:rPr>
          <w:rFonts w:ascii="Century Gothic" w:hAnsi="Century Gothic"/>
          <w:b/>
          <w:bCs/>
          <w:color w:val="F79646"/>
          <w:sz w:val="16"/>
          <w:szCs w:val="16"/>
        </w:rPr>
      </w:pPr>
    </w:p>
    <w:p w14:paraId="60968601" w14:textId="77777777" w:rsidR="005B585C" w:rsidRDefault="005B585C" w:rsidP="00524FB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F639214" w14:textId="1C86206C" w:rsidR="003C7FB7" w:rsidRDefault="00C07868" w:rsidP="00524FBA">
      <w:pPr>
        <w:pStyle w:val="Default"/>
        <w:jc w:val="center"/>
        <w:rPr>
          <w:b/>
          <w:bCs/>
          <w:color w:val="F79646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Locaux Habitation Loi ALUR</w:t>
      </w:r>
      <w:r w:rsidR="003C7FB7" w:rsidRPr="00F92A62">
        <w:rPr>
          <w:b/>
          <w:bCs/>
          <w:color w:val="F79646"/>
          <w:sz w:val="32"/>
          <w:szCs w:val="32"/>
        </w:rPr>
        <w:t xml:space="preserve"> </w:t>
      </w:r>
    </w:p>
    <w:p w14:paraId="59E805DF" w14:textId="638C54C3" w:rsidR="003C7FB7" w:rsidRPr="005B585C" w:rsidRDefault="005B585C" w:rsidP="003C7FB7">
      <w:pPr>
        <w:pStyle w:val="Default"/>
        <w:rPr>
          <w:b/>
          <w:bCs/>
          <w:color w:val="F79646"/>
          <w:sz w:val="20"/>
          <w:szCs w:val="20"/>
        </w:rPr>
      </w:pP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  <w:t xml:space="preserve">   </w:t>
      </w:r>
      <w:r w:rsidR="00B01EE4">
        <w:rPr>
          <w:b/>
          <w:bCs/>
          <w:color w:val="F79646"/>
          <w:sz w:val="20"/>
          <w:szCs w:val="20"/>
        </w:rPr>
        <w:t xml:space="preserve">           </w:t>
      </w:r>
      <w:r w:rsidRPr="005B585C">
        <w:rPr>
          <w:rFonts w:ascii="Century Gothic" w:hAnsi="Century Gothic"/>
          <w:bCs/>
          <w:color w:val="auto"/>
          <w:sz w:val="20"/>
          <w:szCs w:val="20"/>
          <w:u w:val="single"/>
        </w:rPr>
        <w:t>TARIF EN VIGUEUR AU 01/01/2024</w:t>
      </w:r>
    </w:p>
    <w:p w14:paraId="3B4E62DE" w14:textId="7CBE8216" w:rsidR="00EA6D6C" w:rsidRPr="00EA6D6C" w:rsidRDefault="00184AB5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lang w:val="fr-FR"/>
        </w:rPr>
      </w:pPr>
      <w:r w:rsidRPr="00C07868">
        <w:rPr>
          <w:b/>
          <w:bCs/>
          <w:color w:val="F79646"/>
          <w:sz w:val="28"/>
          <w:szCs w:val="28"/>
        </w:rPr>
        <w:t>LOCATION</w:t>
      </w:r>
    </w:p>
    <w:p w14:paraId="4933B411" w14:textId="509F07E0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EN GESTION - NON MEUBLES </w:t>
      </w:r>
    </w:p>
    <w:p w14:paraId="5F8FCCB6" w14:textId="4F8A6EB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2AAD4879" w14:textId="53B8E1D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</w:t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</w:p>
    <w:p w14:paraId="54C20214" w14:textId="5ED2CE6C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&lt; à 35 m² = 8 €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&lt; à 35 m² = 8 € /m² </w:t>
      </w:r>
    </w:p>
    <w:p w14:paraId="31D694FB" w14:textId="77484B49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35 m² &lt; 65 m² = 5 €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>35 m²</w:t>
      </w:r>
      <w:r w:rsidR="00184AB5" w:rsidRPr="004B65D0">
        <w:rPr>
          <w:color w:val="000000"/>
          <w:lang w:val="fr-FR"/>
        </w:rPr>
        <w:t xml:space="preserve"> </w:t>
      </w:r>
      <w:r w:rsidRPr="00EA6D6C">
        <w:rPr>
          <w:color w:val="000000"/>
          <w:lang w:val="fr-FR"/>
        </w:rPr>
        <w:t xml:space="preserve">&lt; 65 m² = 5 € /m² </w:t>
      </w:r>
    </w:p>
    <w:p w14:paraId="101E2140" w14:textId="2F728663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65 m² &lt; 89 m² = 4 €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65 m² &lt; 89 m² = 4 € /m² </w:t>
      </w:r>
    </w:p>
    <w:p w14:paraId="6EEE5356" w14:textId="0C212EA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≥ 90 m² = 3 € /m² </w:t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≥ 90 m² = 3 € /m² </w:t>
      </w:r>
    </w:p>
    <w:p w14:paraId="128D7D5A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48000832" w14:textId="20770F2A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4474D0A" w14:textId="4780C76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67733360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E636187" w14:textId="40F3E3B3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>BIENS EN GESTION - MEUBLES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5A183A2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6043C6F9" w14:textId="06DBB70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: </w:t>
      </w:r>
      <w:r w:rsidRPr="00EA6D6C">
        <w:rPr>
          <w:color w:val="000000"/>
          <w:lang w:val="fr-FR"/>
        </w:rPr>
        <w:t xml:space="preserve">8€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  <w:r w:rsidRPr="00EA6D6C">
        <w:rPr>
          <w:color w:val="000000"/>
          <w:lang w:val="fr-FR"/>
        </w:rPr>
        <w:t xml:space="preserve">: 8 €/m² </w:t>
      </w:r>
    </w:p>
    <w:p w14:paraId="57E04216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3353898" w14:textId="7A1A23E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BC8D58B" w14:textId="27F8E11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2BCFE67C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2B5036B" w14:textId="152AF399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HORS GESTION </w:t>
      </w:r>
    </w:p>
    <w:p w14:paraId="25511C7B" w14:textId="61C9FBD6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33BE50DC" w14:textId="2475EA45" w:rsid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: </w:t>
      </w:r>
      <w:r w:rsidRPr="00EA6D6C">
        <w:rPr>
          <w:color w:val="000000"/>
          <w:sz w:val="23"/>
          <w:szCs w:val="23"/>
          <w:lang w:val="fr-FR"/>
        </w:rPr>
        <w:t xml:space="preserve">8 € / m²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: </w:t>
      </w:r>
      <w:r w:rsidRPr="00EA6D6C">
        <w:rPr>
          <w:color w:val="000000"/>
          <w:sz w:val="23"/>
          <w:szCs w:val="23"/>
          <w:lang w:val="fr-FR"/>
        </w:rPr>
        <w:t xml:space="preserve">8 €/m² </w:t>
      </w:r>
    </w:p>
    <w:p w14:paraId="2E7DCED8" w14:textId="77777777" w:rsidR="00C07868" w:rsidRPr="00EA6D6C" w:rsidRDefault="00C07868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730C7EA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Etat des lieux</w:t>
      </w:r>
      <w:r w:rsidRPr="00EA6D6C">
        <w:rPr>
          <w:color w:val="000000"/>
          <w:sz w:val="23"/>
          <w:szCs w:val="23"/>
          <w:lang w:val="fr-FR"/>
        </w:rPr>
        <w:t xml:space="preserve"> 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: </w:t>
      </w:r>
    </w:p>
    <w:p w14:paraId="15721422" w14:textId="02C9A85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 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547B11B3" w14:textId="4F621A65" w:rsidR="00EA6D6C" w:rsidRPr="00EA6D6C" w:rsidRDefault="004B65D0" w:rsidP="00EA6D6C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 xml:space="preserve">                      </w:t>
      </w:r>
      <w:r w:rsidR="00EA6D6C" w:rsidRPr="00EA6D6C">
        <w:rPr>
          <w:color w:val="000000"/>
          <w:sz w:val="18"/>
          <w:szCs w:val="18"/>
          <w:lang w:val="fr-FR"/>
        </w:rPr>
        <w:t xml:space="preserve">*Notre agence ne réalise les états des lieux que pour les immeubles loués par nos services. </w:t>
      </w:r>
    </w:p>
    <w:p w14:paraId="5476EDFE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1062E675" w14:textId="3415B7DE" w:rsid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Locaux commerciaux</w:t>
      </w:r>
      <w:r w:rsidR="00C07868" w:rsidRPr="00C07868">
        <w:rPr>
          <w:color w:val="000000"/>
          <w:sz w:val="23"/>
          <w:szCs w:val="23"/>
          <w:lang w:val="fr-FR"/>
        </w:rPr>
        <w:t> :</w:t>
      </w:r>
    </w:p>
    <w:p w14:paraId="3D2FD598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Les honoraires de location pour les baux garage, parking, commerciaux ou professionnels sont de 12 % TTC du loyer net annuel à la charge du preneur. </w:t>
      </w:r>
    </w:p>
    <w:p w14:paraId="100AB1A3" w14:textId="77777777" w:rsidR="00C07868" w:rsidRDefault="00C07868" w:rsidP="00184AB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6F21FFCF" w14:textId="521BD016" w:rsidR="00EA6D6C" w:rsidRPr="00EA6D6C" w:rsidRDefault="00EA6D6C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6"/>
          <w:szCs w:val="26"/>
          <w:lang w:val="fr-FR"/>
        </w:rPr>
      </w:pPr>
      <w:r w:rsidRPr="00EA6D6C">
        <w:rPr>
          <w:b/>
          <w:bCs/>
          <w:color w:val="FF0000"/>
          <w:sz w:val="26"/>
          <w:szCs w:val="26"/>
          <w:lang w:val="fr-FR"/>
        </w:rPr>
        <w:t>GESTION</w:t>
      </w:r>
    </w:p>
    <w:p w14:paraId="065F8F0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fr-FR"/>
        </w:rPr>
      </w:pPr>
      <w:r w:rsidRPr="00EA6D6C">
        <w:rPr>
          <w:b/>
          <w:bCs/>
          <w:color w:val="FF0000"/>
          <w:lang w:val="fr-FR"/>
        </w:rPr>
        <w:t>HONORAIRES</w:t>
      </w:r>
      <w:r w:rsidRPr="00EA6D6C">
        <w:rPr>
          <w:b/>
          <w:bCs/>
          <w:color w:val="000000"/>
          <w:lang w:val="fr-FR"/>
        </w:rPr>
        <w:t xml:space="preserve"> </w:t>
      </w:r>
    </w:p>
    <w:p w14:paraId="1AFDD4EF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12 % TTC pour tout loyer inférieur à 200 € et entre 6,5 % et 10 % TTC selon le type de bien sur les sommes encaissées. </w:t>
      </w:r>
    </w:p>
    <w:p w14:paraId="16DE97D0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Assurances Loyers Impayés, Détérioration immobilière, Assistance Juridique 2.5 % TTC. </w:t>
      </w:r>
    </w:p>
    <w:p w14:paraId="469AFEA9" w14:textId="77777777" w:rsidR="004B65D0" w:rsidRDefault="004B65D0" w:rsidP="00C0786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92D050"/>
          <w:sz w:val="28"/>
          <w:szCs w:val="28"/>
          <w:lang w:val="fr-FR"/>
        </w:rPr>
      </w:pPr>
    </w:p>
    <w:p w14:paraId="7472C8DF" w14:textId="019B871C" w:rsidR="00EA6D6C" w:rsidRPr="00EA6D6C" w:rsidRDefault="00EA6D6C" w:rsidP="00C07868">
      <w:pPr>
        <w:autoSpaceDE w:val="0"/>
        <w:autoSpaceDN w:val="0"/>
        <w:adjustRightInd w:val="0"/>
        <w:spacing w:line="240" w:lineRule="auto"/>
        <w:jc w:val="center"/>
        <w:rPr>
          <w:color w:val="92D050"/>
          <w:sz w:val="28"/>
          <w:szCs w:val="28"/>
          <w:lang w:val="fr-FR"/>
        </w:rPr>
      </w:pPr>
      <w:r w:rsidRPr="00EA6D6C">
        <w:rPr>
          <w:b/>
          <w:bCs/>
          <w:color w:val="92D050"/>
          <w:sz w:val="28"/>
          <w:szCs w:val="28"/>
          <w:lang w:val="fr-FR"/>
        </w:rPr>
        <w:t>SYNDIC</w:t>
      </w:r>
    </w:p>
    <w:p w14:paraId="729109B2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  <w:r w:rsidRPr="00EA6D6C">
        <w:rPr>
          <w:b/>
          <w:bCs/>
          <w:color w:val="92D050"/>
          <w:sz w:val="23"/>
          <w:szCs w:val="23"/>
          <w:lang w:val="fr-FR"/>
        </w:rPr>
        <w:t>HONORAIRES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12DE714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100,00 € TTC par lot pour les associations syndicales libres* </w:t>
      </w:r>
    </w:p>
    <w:p w14:paraId="1906B605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150,00 € TTC par lot pour les copropriétés* </w:t>
      </w:r>
    </w:p>
    <w:p w14:paraId="3181A9CB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de pré-état daté : 150 € TTC à la charge du copropriétaire vendeur </w:t>
      </w:r>
    </w:p>
    <w:p w14:paraId="565BB1A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d’état daté : 380 € TTC à la charge du copropriétaire vendeur </w:t>
      </w:r>
    </w:p>
    <w:p w14:paraId="11EFBC9C" w14:textId="35237847" w:rsidR="005B585C" w:rsidRPr="005B585C" w:rsidRDefault="00EA6D6C" w:rsidP="003C7FB7">
      <w:pPr>
        <w:rPr>
          <w:rFonts w:ascii="Century Gothic" w:hAnsi="Century Gothic"/>
          <w:color w:val="D60093"/>
          <w:sz w:val="16"/>
          <w:szCs w:val="16"/>
        </w:rPr>
      </w:pPr>
      <w:r w:rsidRPr="004B65D0">
        <w:rPr>
          <w:color w:val="000000"/>
          <w:sz w:val="16"/>
          <w:szCs w:val="16"/>
          <w:lang w:val="fr-FR"/>
        </w:rPr>
        <w:t>*</w:t>
      </w:r>
      <w:r w:rsidRPr="004B65D0">
        <w:rPr>
          <w:i/>
          <w:iCs/>
          <w:color w:val="000000"/>
          <w:sz w:val="16"/>
          <w:szCs w:val="16"/>
          <w:lang w:val="fr-FR"/>
        </w:rPr>
        <w:t>Les honoraires sont définis en fonction de l’état de la copropriété, du nombre de lots et de leur affectation.</w:t>
      </w:r>
    </w:p>
    <w:p w14:paraId="7317C616" w14:textId="77777777" w:rsidR="005B585C" w:rsidRDefault="005B585C" w:rsidP="00524FBA">
      <w:pPr>
        <w:jc w:val="both"/>
        <w:rPr>
          <w:rFonts w:ascii="Century Gothic" w:hAnsi="Century Gothic"/>
          <w:b/>
          <w:bCs/>
          <w:sz w:val="14"/>
          <w:szCs w:val="14"/>
        </w:rPr>
      </w:pPr>
    </w:p>
    <w:p w14:paraId="2982E370" w14:textId="242830C5" w:rsidR="00524FBA" w:rsidRDefault="00524FBA" w:rsidP="00524FBA">
      <w:pPr>
        <w:jc w:val="both"/>
        <w:rPr>
          <w:rFonts w:ascii="Century Gothic" w:hAnsi="Century Gothic"/>
          <w:sz w:val="14"/>
          <w:szCs w:val="14"/>
        </w:rPr>
      </w:pPr>
      <w:r w:rsidRPr="00524FBA">
        <w:rPr>
          <w:rFonts w:ascii="Century Gothic" w:hAnsi="Century Gothic"/>
          <w:b/>
          <w:bCs/>
          <w:sz w:val="14"/>
          <w:szCs w:val="14"/>
        </w:rPr>
        <w:t xml:space="preserve">SAS MAURICE GARCIN IMMOBILIER </w:t>
      </w:r>
      <w:r w:rsidRPr="00524FBA">
        <w:rPr>
          <w:rFonts w:ascii="Century Gothic" w:hAnsi="Century Gothic"/>
          <w:sz w:val="14"/>
          <w:szCs w:val="14"/>
        </w:rPr>
        <w:t xml:space="preserve">- 1030 avenue Saint Roch 84200 CARPENTRAS au capital de 30 000 €, RCS d'Avignon n° 321 155 632 00052, titulaire de la carte professionnelle Transactions sur immeubles et fonds de commerce - Gestion Immobilière -Syndic de copropriété n° 8401 2018 000 026 228 délivrée par la CCI de </w:t>
      </w:r>
      <w:r w:rsidR="00584CBE" w:rsidRPr="00524FBA">
        <w:rPr>
          <w:rFonts w:ascii="Century Gothic" w:hAnsi="Century Gothic"/>
          <w:sz w:val="14"/>
          <w:szCs w:val="14"/>
        </w:rPr>
        <w:t>Vaucluse, numéro</w:t>
      </w:r>
      <w:r w:rsidRPr="00524FBA">
        <w:rPr>
          <w:rFonts w:ascii="Century Gothic" w:hAnsi="Century Gothic"/>
          <w:sz w:val="14"/>
          <w:szCs w:val="14"/>
        </w:rPr>
        <w:t xml:space="preserve"> de TVA FR52321155632 assurée en responsabilité civile professionnelle par GALIAN - 89 rue de la Boétie 75008 PARIS sous le n° 120 137 405 pour un montant de 2 380 000 €, Immatriculée à l’Orias sous</w:t>
      </w:r>
      <w:r w:rsidR="00B01EE4">
        <w:rPr>
          <w:rFonts w:ascii="Century Gothic" w:hAnsi="Century Gothic"/>
          <w:sz w:val="14"/>
          <w:szCs w:val="14"/>
        </w:rPr>
        <w:t xml:space="preserve"> l</w:t>
      </w:r>
      <w:r w:rsidRPr="00524FBA">
        <w:rPr>
          <w:rFonts w:ascii="Century Gothic" w:hAnsi="Century Gothic"/>
          <w:sz w:val="14"/>
          <w:szCs w:val="14"/>
        </w:rPr>
        <w:t>e</w:t>
      </w:r>
      <w:r w:rsidR="00B01EE4">
        <w:rPr>
          <w:rFonts w:ascii="Century Gothic" w:hAnsi="Century Gothic"/>
          <w:sz w:val="14"/>
          <w:szCs w:val="14"/>
        </w:rPr>
        <w:t xml:space="preserve"> </w:t>
      </w:r>
      <w:r w:rsidRPr="00524FBA">
        <w:rPr>
          <w:rFonts w:ascii="Century Gothic" w:hAnsi="Century Gothic"/>
          <w:sz w:val="14"/>
          <w:szCs w:val="14"/>
        </w:rPr>
        <w:t>n° 16006527 en qualité d’IOA. Représentée par Mr Jean-Claude ROUVEL, agissant en sa qualité de Président</w:t>
      </w:r>
      <w:r w:rsidR="00B01EE4">
        <w:rPr>
          <w:rFonts w:ascii="Century Gothic" w:hAnsi="Century Gothic"/>
          <w:sz w:val="14"/>
          <w:szCs w:val="14"/>
        </w:rPr>
        <w:t>.</w:t>
      </w:r>
    </w:p>
    <w:p w14:paraId="086F9D1B" w14:textId="2BB37ED6" w:rsidR="003C7FB7" w:rsidRPr="00C07868" w:rsidRDefault="005B585C" w:rsidP="005B585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sectPr w:rsidR="003C7FB7" w:rsidRPr="00C07868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F255" w14:textId="77777777" w:rsidR="003C7FB7" w:rsidRDefault="003C7FB7">
      <w:pPr>
        <w:spacing w:line="240" w:lineRule="auto"/>
      </w:pPr>
      <w:r>
        <w:separator/>
      </w:r>
    </w:p>
  </w:endnote>
  <w:endnote w:type="continuationSeparator" w:id="0">
    <w:p w14:paraId="3A2EEFFD" w14:textId="77777777" w:rsidR="003C7FB7" w:rsidRDefault="003C7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45ED" w14:textId="77777777" w:rsidR="003C7FB7" w:rsidRDefault="003C7FB7">
      <w:pPr>
        <w:spacing w:line="240" w:lineRule="auto"/>
      </w:pPr>
      <w:r>
        <w:separator/>
      </w:r>
    </w:p>
  </w:footnote>
  <w:footnote w:type="continuationSeparator" w:id="0">
    <w:p w14:paraId="175ED1E1" w14:textId="77777777" w:rsidR="003C7FB7" w:rsidRDefault="003C7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B77F92" w:rsidRDefault="00584CBE">
    <w:r>
      <w:pict w14:anchorId="2D182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8.1pt;height:845.6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3F4"/>
    <w:multiLevelType w:val="hybridMultilevel"/>
    <w:tmpl w:val="23EC91C6"/>
    <w:lvl w:ilvl="0" w:tplc="546C17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78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2"/>
    <w:rsid w:val="00184AB5"/>
    <w:rsid w:val="003C7FB7"/>
    <w:rsid w:val="004B65D0"/>
    <w:rsid w:val="00524FBA"/>
    <w:rsid w:val="00584CBE"/>
    <w:rsid w:val="005B585C"/>
    <w:rsid w:val="00970892"/>
    <w:rsid w:val="00B01EE4"/>
    <w:rsid w:val="00B77F92"/>
    <w:rsid w:val="00C07868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66297"/>
  <w15:docId w15:val="{70FADC30-EB27-4C17-A7D0-4BFCF19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rsid w:val="003C7FB7"/>
    <w:rPr>
      <w:color w:val="339999"/>
      <w:u w:val="single"/>
    </w:rPr>
  </w:style>
  <w:style w:type="paragraph" w:customStyle="1" w:styleId="Default">
    <w:name w:val="Default"/>
    <w:rsid w:val="003C7FB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fr-FR"/>
    </w:rPr>
  </w:style>
  <w:style w:type="paragraph" w:customStyle="1" w:styleId="corpsdetextesolidaire">
    <w:name w:val="corpsdetextesolidaire"/>
    <w:basedOn w:val="Normal"/>
    <w:rsid w:val="003C7FB7"/>
    <w:pPr>
      <w:keepNext/>
      <w:spacing w:after="200"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e@maurice-garc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5F60-3F6C-4AA3-8728-3432A1D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MRCGRC-0720-F05</cp:lastModifiedBy>
  <cp:revision>3</cp:revision>
  <dcterms:created xsi:type="dcterms:W3CDTF">2024-03-01T10:24:00Z</dcterms:created>
  <dcterms:modified xsi:type="dcterms:W3CDTF">2024-03-01T10:35:00Z</dcterms:modified>
</cp:coreProperties>
</file>