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E82AD" w14:textId="40E74AC7" w:rsidR="003C7FB7" w:rsidRDefault="003C7FB7" w:rsidP="003C7FB7">
      <w:pPr>
        <w:jc w:val="center"/>
        <w:rPr>
          <w:rFonts w:ascii="Lucida Calligraphy" w:hAnsi="Lucida Calligraphy"/>
          <w:b/>
          <w:color w:val="993300"/>
        </w:rPr>
      </w:pPr>
    </w:p>
    <w:p w14:paraId="7286BC28" w14:textId="7D969126" w:rsidR="004B65D0" w:rsidRPr="005B585C" w:rsidRDefault="005B585C" w:rsidP="003C7FB7">
      <w:pPr>
        <w:jc w:val="center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 w:rsidR="00B01EE4">
        <w:rPr>
          <w:rFonts w:ascii="Century Gothic" w:hAnsi="Century Gothic"/>
          <w:b/>
          <w:color w:val="FF66FF"/>
        </w:rPr>
        <w:t xml:space="preserve">             </w:t>
      </w:r>
      <w:r w:rsidRPr="005B585C">
        <w:rPr>
          <w:rFonts w:ascii="Century Gothic" w:hAnsi="Century Gothic"/>
          <w:bCs/>
          <w:sz w:val="20"/>
          <w:szCs w:val="20"/>
          <w:u w:val="single"/>
        </w:rPr>
        <w:t>TARIF EN VIGUEUR AU 01/01/2024</w:t>
      </w:r>
    </w:p>
    <w:p w14:paraId="67314FE4" w14:textId="77777777" w:rsidR="004B65D0" w:rsidRDefault="004B65D0" w:rsidP="003C7FB7">
      <w:pPr>
        <w:jc w:val="center"/>
        <w:rPr>
          <w:rFonts w:ascii="Century Gothic" w:hAnsi="Century Gothic"/>
          <w:b/>
          <w:color w:val="FF66FF"/>
        </w:rPr>
      </w:pPr>
    </w:p>
    <w:p w14:paraId="0CD7F8E6" w14:textId="6DA42773" w:rsidR="003C7FB7" w:rsidRPr="006A3BBF" w:rsidRDefault="003C7FB7" w:rsidP="003C7FB7">
      <w:pPr>
        <w:jc w:val="center"/>
        <w:rPr>
          <w:rFonts w:ascii="Century Gothic" w:hAnsi="Century Gothic"/>
          <w:b/>
          <w:color w:val="FF66FF"/>
        </w:rPr>
      </w:pPr>
      <w:r>
        <w:rPr>
          <w:rFonts w:ascii="Century Gothic" w:hAnsi="Century Gothic"/>
          <w:b/>
          <w:color w:val="FF66FF"/>
        </w:rPr>
        <w:t xml:space="preserve">GROUPE </w:t>
      </w:r>
      <w:r w:rsidRPr="006A3BBF">
        <w:rPr>
          <w:rFonts w:ascii="Century Gothic" w:hAnsi="Century Gothic"/>
          <w:b/>
          <w:color w:val="FF66FF"/>
        </w:rPr>
        <w:t>MAURICE GARCIN</w:t>
      </w:r>
      <w:r>
        <w:rPr>
          <w:rFonts w:ascii="Century Gothic" w:hAnsi="Century Gothic"/>
          <w:b/>
          <w:color w:val="FF66FF"/>
        </w:rPr>
        <w:t xml:space="preserve"> / AGENCE </w:t>
      </w:r>
      <w:r w:rsidR="002C75E2">
        <w:rPr>
          <w:rFonts w:ascii="Century Gothic" w:hAnsi="Century Gothic"/>
          <w:b/>
          <w:color w:val="FF66FF"/>
        </w:rPr>
        <w:t xml:space="preserve">PERNES LES FONTAINES </w:t>
      </w:r>
    </w:p>
    <w:p w14:paraId="54743F0F" w14:textId="1C104396" w:rsidR="003C7FB7" w:rsidRDefault="003C7FB7" w:rsidP="003C7FB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3D97" wp14:editId="03BA45B1">
                <wp:simplePos x="0" y="0"/>
                <wp:positionH relativeFrom="column">
                  <wp:posOffset>5080</wp:posOffset>
                </wp:positionH>
                <wp:positionV relativeFrom="paragraph">
                  <wp:posOffset>332105</wp:posOffset>
                </wp:positionV>
                <wp:extent cx="5829300" cy="342900"/>
                <wp:effectExtent l="9525" t="13335" r="9525" b="5715"/>
                <wp:wrapNone/>
                <wp:docPr id="17525581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826C" w14:textId="77777777" w:rsidR="003C7FB7" w:rsidRPr="00424FB6" w:rsidRDefault="003C7FB7" w:rsidP="003C7FB7">
                            <w:pPr>
                              <w:jc w:val="center"/>
                              <w:rPr>
                                <w:b/>
                                <w:color w:val="FF66FF"/>
                                <w:sz w:val="32"/>
                                <w:szCs w:val="32"/>
                              </w:rPr>
                            </w:pPr>
                            <w:r w:rsidRPr="00424FB6">
                              <w:rPr>
                                <w:b/>
                                <w:color w:val="FF66FF"/>
                                <w:sz w:val="32"/>
                                <w:szCs w:val="32"/>
                              </w:rPr>
                              <w:t>HONORAIRES TRANSACTION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6A3D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4pt;margin-top:26.15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" fillcolor="#eaeaea">
                <v:fill opacity="64764f"/>
                <v:textbox>
                  <w:txbxContent>
                    <w:p w14:paraId="0BE8826C" w14:textId="77777777" w:rsidR="003C7FB7" w:rsidRPr="00424FB6" w:rsidRDefault="003C7FB7" w:rsidP="003C7FB7">
                      <w:pPr>
                        <w:jc w:val="center"/>
                        <w:rPr>
                          <w:b/>
                          <w:color w:val="FF66FF"/>
                          <w:sz w:val="32"/>
                          <w:szCs w:val="32"/>
                        </w:rPr>
                      </w:pPr>
                      <w:r w:rsidRPr="00424FB6">
                        <w:rPr>
                          <w:b/>
                          <w:color w:val="FF66FF"/>
                          <w:sz w:val="32"/>
                          <w:szCs w:val="32"/>
                        </w:rPr>
                        <w:t>HONORAIRES TRANSACTION</w:t>
                      </w:r>
                    </w:p>
                  </w:txbxContent>
                </v:textbox>
              </v:shape>
            </w:pict>
          </mc:Fallback>
        </mc:AlternateContent>
      </w:r>
      <w:r w:rsidRPr="00A37605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>5</w:t>
      </w:r>
      <w:r w:rsidRPr="00A37605">
        <w:rPr>
          <w:rFonts w:ascii="Century Gothic" w:hAnsi="Century Gothic"/>
          <w:sz w:val="28"/>
          <w:szCs w:val="28"/>
        </w:rPr>
        <w:t xml:space="preserve"> agences immobilières à votre service depuis 1938 !</w:t>
      </w:r>
    </w:p>
    <w:p w14:paraId="1EF27A33" w14:textId="77777777" w:rsidR="006B6CEA" w:rsidRDefault="006B6CEA" w:rsidP="006B6CEA">
      <w:pPr>
        <w:rPr>
          <w:rFonts w:ascii="Century Gothic" w:hAnsi="Century Gothic"/>
          <w:sz w:val="28"/>
          <w:szCs w:val="28"/>
        </w:rPr>
      </w:pPr>
    </w:p>
    <w:p w14:paraId="78E4256E" w14:textId="77777777" w:rsidR="004B65D0" w:rsidRDefault="004B65D0" w:rsidP="003C7FB7">
      <w:pPr>
        <w:jc w:val="center"/>
        <w:rPr>
          <w:rFonts w:ascii="Century Gothic" w:hAnsi="Century Gothic"/>
          <w:sz w:val="28"/>
          <w:szCs w:val="28"/>
        </w:rPr>
      </w:pPr>
    </w:p>
    <w:p w14:paraId="419C3003" w14:textId="4537B319" w:rsidR="003C7FB7" w:rsidRPr="006B6CEA" w:rsidRDefault="003C7FB7" w:rsidP="006B6CEA">
      <w:pPr>
        <w:rPr>
          <w:rFonts w:ascii="Century Gothic" w:hAnsi="Century Gothic"/>
          <w:color w:val="993300"/>
          <w:sz w:val="28"/>
          <w:szCs w:val="28"/>
        </w:rPr>
      </w:pPr>
    </w:p>
    <w:p w14:paraId="1FEAA9AD" w14:textId="77777777" w:rsidR="003C7FB7" w:rsidRPr="00A37605" w:rsidRDefault="003C7FB7" w:rsidP="003C7FB7">
      <w:pPr>
        <w:rPr>
          <w:rFonts w:ascii="Century Gothic" w:hAnsi="Century Gothic"/>
        </w:rPr>
      </w:pPr>
      <w:r w:rsidRPr="00A37605">
        <w:rPr>
          <w:rFonts w:ascii="Century Gothic" w:hAnsi="Century Gothic"/>
        </w:rPr>
        <w:t xml:space="preserve">Nos honoraires sont libres et fixés d’un commun accord entre les deux parties pour les fonds </w:t>
      </w:r>
      <w:r w:rsidRPr="009660EB">
        <w:rPr>
          <w:rFonts w:ascii="Century Gothic" w:hAnsi="Century Gothic"/>
          <w:bCs/>
          <w:noProof/>
        </w:rPr>
        <w:t>de</w:t>
      </w:r>
      <w:r>
        <w:rPr>
          <w:rFonts w:ascii="Lucida Calligraphy" w:hAnsi="Lucida Calligraphy"/>
          <w:b/>
          <w:noProof/>
          <w:color w:val="993300"/>
        </w:rPr>
        <w:t xml:space="preserve"> </w:t>
      </w:r>
      <w:r w:rsidRPr="00A37605">
        <w:rPr>
          <w:rFonts w:ascii="Century Gothic" w:hAnsi="Century Gothic"/>
        </w:rPr>
        <w:t>commerces, pas de porte ainsi que les murs commerciaux</w:t>
      </w:r>
      <w:r>
        <w:rPr>
          <w:rFonts w:ascii="Century Gothic" w:hAnsi="Century Gothic"/>
        </w:rPr>
        <w:t xml:space="preserve"> </w:t>
      </w:r>
      <w:r w:rsidRPr="00A37605">
        <w:rPr>
          <w:rFonts w:ascii="Century Gothic" w:hAnsi="Century Gothic"/>
        </w:rPr>
        <w:t>et les terrains.</w:t>
      </w:r>
    </w:p>
    <w:p w14:paraId="087C0960" w14:textId="77777777" w:rsidR="003C7FB7" w:rsidRPr="00A37605" w:rsidRDefault="003C7FB7" w:rsidP="003C7FB7">
      <w:pPr>
        <w:rPr>
          <w:rFonts w:ascii="Century Gothic" w:hAnsi="Century Gothic"/>
        </w:rPr>
      </w:pPr>
    </w:p>
    <w:p w14:paraId="19804BD8" w14:textId="77777777" w:rsidR="003C7FB7" w:rsidRDefault="003C7FB7" w:rsidP="003C7FB7">
      <w:pPr>
        <w:rPr>
          <w:rFonts w:ascii="Century Gothic" w:hAnsi="Century Gothic"/>
        </w:rPr>
      </w:pPr>
      <w:r w:rsidRPr="00A37605">
        <w:rPr>
          <w:rFonts w:ascii="Century Gothic" w:hAnsi="Century Gothic"/>
        </w:rPr>
        <w:t>Nos honoraires sont à la charge du vendeur sauf si une convention est précisée dans le mandat.</w:t>
      </w:r>
    </w:p>
    <w:p w14:paraId="69EA5823" w14:textId="77777777" w:rsidR="003C7FB7" w:rsidRPr="00A37605" w:rsidRDefault="003C7FB7" w:rsidP="003C7FB7">
      <w:pPr>
        <w:rPr>
          <w:rFonts w:ascii="Century Gothic" w:hAnsi="Century Gothic"/>
        </w:rPr>
      </w:pPr>
    </w:p>
    <w:tbl>
      <w:tblPr>
        <w:tblW w:w="13638" w:type="dxa"/>
        <w:tblLook w:val="01E0" w:firstRow="1" w:lastRow="1" w:firstColumn="1" w:lastColumn="1" w:noHBand="0" w:noVBand="0"/>
      </w:tblPr>
      <w:tblGrid>
        <w:gridCol w:w="4546"/>
        <w:gridCol w:w="4546"/>
        <w:gridCol w:w="4546"/>
      </w:tblGrid>
      <w:tr w:rsidR="003C7FB7" w:rsidRPr="00A37605" w14:paraId="4311F3CB" w14:textId="77777777" w:rsidTr="00AF6412">
        <w:trPr>
          <w:gridAfter w:val="1"/>
          <w:wAfter w:w="4546" w:type="dxa"/>
          <w:trHeight w:val="8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192B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PRIX DE VENTE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7A62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HONORAIRES</w:t>
            </w:r>
            <w:r>
              <w:rPr>
                <w:rFonts w:ascii="Century Gothic" w:hAnsi="Century Gothic"/>
              </w:rPr>
              <w:t xml:space="preserve"> MAXIMUM</w:t>
            </w:r>
          </w:p>
        </w:tc>
      </w:tr>
      <w:tr w:rsidR="003C7FB7" w:rsidRPr="00A37605" w14:paraId="72FB9EB4" w14:textId="77777777" w:rsidTr="00AF6412">
        <w:trPr>
          <w:gridAfter w:val="1"/>
          <w:wAfter w:w="4546" w:type="dxa"/>
          <w:trHeight w:val="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285B2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0 € à 60 000 €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FB411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10 % TTC</w:t>
            </w:r>
            <w:r>
              <w:rPr>
                <w:rFonts w:ascii="Century Gothic" w:hAnsi="Century Gothic"/>
              </w:rPr>
              <w:t xml:space="preserve"> (minimum 3 000 euros TTC)</w:t>
            </w:r>
          </w:p>
        </w:tc>
      </w:tr>
      <w:tr w:rsidR="003C7FB7" w:rsidRPr="00A37605" w14:paraId="09EA387C" w14:textId="77777777" w:rsidTr="00AF6412">
        <w:trPr>
          <w:gridAfter w:val="1"/>
          <w:wAfter w:w="4546" w:type="dxa"/>
          <w:trHeight w:val="8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457E0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60 00</w:t>
            </w:r>
            <w:r>
              <w:rPr>
                <w:rFonts w:ascii="Century Gothic" w:hAnsi="Century Gothic"/>
              </w:rPr>
              <w:t>1</w:t>
            </w:r>
            <w:r w:rsidRPr="00A37605">
              <w:rPr>
                <w:rFonts w:ascii="Century Gothic" w:hAnsi="Century Gothic"/>
              </w:rPr>
              <w:t xml:space="preserve"> € à 100 000 €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C0936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8 % TTC</w:t>
            </w:r>
          </w:p>
        </w:tc>
      </w:tr>
      <w:tr w:rsidR="003C7FB7" w:rsidRPr="00A37605" w14:paraId="39C7295C" w14:textId="77777777" w:rsidTr="00AF6412">
        <w:trPr>
          <w:gridAfter w:val="1"/>
          <w:wAfter w:w="4546" w:type="dxa"/>
          <w:trHeight w:val="8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594AE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100 00</w:t>
            </w:r>
            <w:r>
              <w:rPr>
                <w:rFonts w:ascii="Century Gothic" w:hAnsi="Century Gothic"/>
              </w:rPr>
              <w:t>1</w:t>
            </w:r>
            <w:r w:rsidRPr="00A37605">
              <w:rPr>
                <w:rFonts w:ascii="Century Gothic" w:hAnsi="Century Gothic"/>
              </w:rPr>
              <w:t xml:space="preserve"> € à 150 000 €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5DACA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7 % TTC</w:t>
            </w:r>
          </w:p>
        </w:tc>
      </w:tr>
      <w:tr w:rsidR="003C7FB7" w:rsidRPr="00A37605" w14:paraId="71EAADD7" w14:textId="77777777" w:rsidTr="00AF6412">
        <w:trPr>
          <w:gridAfter w:val="1"/>
          <w:wAfter w:w="4546" w:type="dxa"/>
          <w:trHeight w:val="9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A8E2F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150 00</w:t>
            </w:r>
            <w:r>
              <w:rPr>
                <w:rFonts w:ascii="Century Gothic" w:hAnsi="Century Gothic"/>
              </w:rPr>
              <w:t>1</w:t>
            </w:r>
            <w:r w:rsidRPr="00A37605">
              <w:rPr>
                <w:rFonts w:ascii="Century Gothic" w:hAnsi="Century Gothic"/>
              </w:rPr>
              <w:t xml:space="preserve"> € à 300 000 €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D59CB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6.5 % TTC</w:t>
            </w:r>
          </w:p>
        </w:tc>
      </w:tr>
      <w:tr w:rsidR="003C7FB7" w:rsidRPr="00A37605" w14:paraId="19C8D484" w14:textId="77777777" w:rsidTr="00AF6412">
        <w:trPr>
          <w:gridAfter w:val="1"/>
          <w:wAfter w:w="4546" w:type="dxa"/>
          <w:trHeight w:val="36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BFCED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300 00</w:t>
            </w:r>
            <w:r>
              <w:rPr>
                <w:rFonts w:ascii="Century Gothic" w:hAnsi="Century Gothic"/>
              </w:rPr>
              <w:t>1</w:t>
            </w:r>
            <w:r w:rsidRPr="00A37605">
              <w:rPr>
                <w:rFonts w:ascii="Century Gothic" w:hAnsi="Century Gothic"/>
              </w:rPr>
              <w:t xml:space="preserve"> € à 500 000 €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2F89F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5.5 </w:t>
            </w:r>
            <w:r w:rsidRPr="00A37605">
              <w:rPr>
                <w:rFonts w:ascii="Century Gothic" w:hAnsi="Century Gothic"/>
              </w:rPr>
              <w:t>% TTC</w:t>
            </w:r>
          </w:p>
        </w:tc>
      </w:tr>
      <w:tr w:rsidR="003C7FB7" w:rsidRPr="00A37605" w14:paraId="344693BE" w14:textId="77777777" w:rsidTr="00AF6412">
        <w:trPr>
          <w:gridAfter w:val="1"/>
          <w:wAfter w:w="4546" w:type="dxa"/>
          <w:trHeight w:val="89"/>
        </w:trPr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26A7" w14:textId="4E9BF6D1" w:rsidR="003C7FB7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Au-delà de</w:t>
            </w:r>
            <w:r w:rsidRPr="00A37605">
              <w:rPr>
                <w:rFonts w:ascii="Century Gothic" w:hAnsi="Century Gothic"/>
              </w:rPr>
              <w:t xml:space="preserve"> 500 000 €</w:t>
            </w:r>
            <w:r w:rsidR="006B6CEA">
              <w:rPr>
                <w:rFonts w:ascii="Century Gothic" w:hAnsi="Century Gothic"/>
              </w:rPr>
              <w:t xml:space="preserve"> ainsi que</w:t>
            </w:r>
          </w:p>
          <w:p w14:paraId="488D7D08" w14:textId="7258F6F7" w:rsidR="006B6CEA" w:rsidRPr="00A37605" w:rsidRDefault="006B6CEA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pour tout programme neuf à la vente                           </w:t>
            </w: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74C5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5 % TTC</w:t>
            </w:r>
            <w:bookmarkStart w:id="0" w:name="_GoBack"/>
            <w:bookmarkEnd w:id="0"/>
          </w:p>
        </w:tc>
      </w:tr>
      <w:tr w:rsidR="003C7FB7" w:rsidRPr="00A37605" w14:paraId="253A3CEC" w14:textId="77777777" w:rsidTr="00AF6412">
        <w:trPr>
          <w:gridAfter w:val="1"/>
          <w:wAfter w:w="4546" w:type="dxa"/>
          <w:trHeight w:val="750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EA257" w14:textId="644E6709" w:rsidR="003C7FB7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9770A" wp14:editId="6EC3B046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142875</wp:posOffset>
                      </wp:positionV>
                      <wp:extent cx="5829300" cy="379095"/>
                      <wp:effectExtent l="9525" t="10160" r="9525" b="10795"/>
                      <wp:wrapNone/>
                      <wp:docPr id="1812566390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>
                                  <a:alpha val="99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E3D87" w14:textId="77777777" w:rsidR="003C7FB7" w:rsidRPr="00424FB6" w:rsidRDefault="003C7FB7" w:rsidP="003C7FB7">
                                  <w:pPr>
                                    <w:jc w:val="center"/>
                                    <w:rPr>
                                      <w:b/>
                                      <w:color w:val="FF66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66FF"/>
                                      <w:sz w:val="32"/>
                                      <w:szCs w:val="32"/>
                                    </w:rPr>
                                    <w:t>AVIS DE VALEUR*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C9770A" id="Zone de texte 1" o:spid="_x0000_s1027" type="#_x0000_t202" style="position:absolute;left:0;text-align:left;margin-left:-7.1pt;margin-top:11.25pt;width:459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" fillcolor="#eaeaea">
                      <v:fill opacity="64764f"/>
                      <v:textbox>
                        <w:txbxContent>
                          <w:p w14:paraId="3B7E3D87" w14:textId="77777777" w:rsidR="003C7FB7" w:rsidRPr="00424FB6" w:rsidRDefault="003C7FB7" w:rsidP="003C7FB7">
                            <w:pPr>
                              <w:jc w:val="center"/>
                              <w:rPr>
                                <w:b/>
                                <w:color w:val="FF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66FF"/>
                                <w:sz w:val="32"/>
                                <w:szCs w:val="32"/>
                              </w:rPr>
                              <w:t>AVIS DE VALEUR*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C68D90" w14:textId="77777777" w:rsidR="003C7FB7" w:rsidRPr="00424FB6" w:rsidRDefault="003C7FB7" w:rsidP="00AF6412">
            <w:pPr>
              <w:rPr>
                <w:rFonts w:ascii="Century Gothic" w:hAnsi="Century Gothic"/>
              </w:rPr>
            </w:pPr>
          </w:p>
          <w:p w14:paraId="5E31C2B9" w14:textId="77777777" w:rsidR="003C7FB7" w:rsidRPr="00424FB6" w:rsidRDefault="003C7FB7" w:rsidP="00AF641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82553" w14:textId="77777777" w:rsidR="003C7FB7" w:rsidRDefault="003C7FB7" w:rsidP="00AF6412">
            <w:pPr>
              <w:jc w:val="center"/>
              <w:rPr>
                <w:rFonts w:ascii="Century Gothic" w:hAnsi="Century Gothic"/>
              </w:rPr>
            </w:pPr>
          </w:p>
          <w:p w14:paraId="718CAD20" w14:textId="77777777" w:rsidR="003C7FB7" w:rsidRDefault="003C7FB7" w:rsidP="00AF6412">
            <w:pPr>
              <w:jc w:val="center"/>
              <w:rPr>
                <w:rFonts w:ascii="Century Gothic" w:hAnsi="Century Gothic"/>
              </w:rPr>
            </w:pPr>
          </w:p>
          <w:p w14:paraId="3CDAABDF" w14:textId="77777777" w:rsidR="003C7FB7" w:rsidRDefault="003C7FB7" w:rsidP="00AF6412">
            <w:pPr>
              <w:jc w:val="center"/>
              <w:rPr>
                <w:rFonts w:ascii="Century Gothic" w:hAnsi="Century Gothic"/>
              </w:rPr>
            </w:pPr>
          </w:p>
          <w:p w14:paraId="2C005E9B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</w:p>
        </w:tc>
      </w:tr>
      <w:tr w:rsidR="003C7FB7" w:rsidRPr="00A37605" w14:paraId="657F5BAB" w14:textId="77777777" w:rsidTr="00AF6412">
        <w:trPr>
          <w:trHeight w:val="6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F0B1" w14:textId="6453ECE3" w:rsidR="003C7FB7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 xml:space="preserve">De </w:t>
            </w:r>
            <w:r w:rsidR="006B6CEA">
              <w:rPr>
                <w:rFonts w:ascii="Century Gothic" w:hAnsi="Century Gothic"/>
              </w:rPr>
              <w:t>0 à 70</w:t>
            </w:r>
            <w:r>
              <w:rPr>
                <w:rFonts w:ascii="Century Gothic" w:hAnsi="Century Gothic"/>
              </w:rPr>
              <w:t>m²</w:t>
            </w:r>
            <w:r w:rsidRPr="00A37605">
              <w:rPr>
                <w:rFonts w:ascii="Century Gothic" w:hAnsi="Century Gothic"/>
              </w:rPr>
              <w:t xml:space="preserve"> </w:t>
            </w:r>
          </w:p>
          <w:p w14:paraId="5DC385FC" w14:textId="77777777" w:rsidR="003C7FB7" w:rsidRDefault="006B6CEA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Entre 71m² et 250</w:t>
            </w:r>
            <w:r w:rsidR="003C7FB7">
              <w:rPr>
                <w:rFonts w:ascii="Century Gothic" w:hAnsi="Century Gothic"/>
              </w:rPr>
              <w:t>m²</w:t>
            </w:r>
          </w:p>
          <w:p w14:paraId="1E0190AB" w14:textId="30F7F8F4" w:rsidR="006B6CEA" w:rsidRPr="00A37605" w:rsidRDefault="006B6CEA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Pour les biens de plus de 251m²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A5D8" w14:textId="432FE619" w:rsidR="003C7FB7" w:rsidRDefault="006B6CEA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180.00</w:t>
            </w:r>
            <w:r w:rsidR="003C7FB7">
              <w:rPr>
                <w:rFonts w:ascii="Century Gothic" w:hAnsi="Century Gothic"/>
              </w:rPr>
              <w:t>€ TTC</w:t>
            </w:r>
          </w:p>
          <w:p w14:paraId="2DE8F9CA" w14:textId="77777777" w:rsidR="003C7FB7" w:rsidRDefault="006B6CEA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360.00</w:t>
            </w:r>
            <w:r w:rsidR="003C7FB7">
              <w:rPr>
                <w:rFonts w:ascii="Century Gothic" w:hAnsi="Century Gothic"/>
              </w:rPr>
              <w:t>€ TTC</w:t>
            </w:r>
          </w:p>
          <w:p w14:paraId="4F423260" w14:textId="204C01EC" w:rsidR="006B6CEA" w:rsidRPr="00A37605" w:rsidRDefault="006B6CEA" w:rsidP="006B6C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600.00€ TTC</w:t>
            </w:r>
          </w:p>
        </w:tc>
        <w:tc>
          <w:tcPr>
            <w:tcW w:w="4546" w:type="dxa"/>
            <w:tcBorders>
              <w:left w:val="single" w:sz="4" w:space="0" w:color="auto"/>
            </w:tcBorders>
          </w:tcPr>
          <w:p w14:paraId="39935DB9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1ECAAAD" w14:textId="77777777" w:rsidR="003C7FB7" w:rsidRPr="00424FB6" w:rsidRDefault="003C7FB7" w:rsidP="003C7FB7">
      <w:pPr>
        <w:ind w:left="720"/>
        <w:rPr>
          <w:b/>
          <w:color w:val="FF66FF"/>
          <w:sz w:val="20"/>
          <w:szCs w:val="20"/>
        </w:rPr>
      </w:pPr>
      <w:r>
        <w:rPr>
          <w:b/>
          <w:color w:val="FF66FF"/>
          <w:sz w:val="36"/>
          <w:szCs w:val="36"/>
        </w:rPr>
        <w:t>*</w:t>
      </w:r>
      <w:r>
        <w:rPr>
          <w:b/>
          <w:color w:val="FF66FF"/>
          <w:sz w:val="20"/>
          <w:szCs w:val="20"/>
        </w:rPr>
        <w:t>pour tout mandat signé, l’avis de valeur est offert</w:t>
      </w:r>
    </w:p>
    <w:p w14:paraId="4F5C9CD7" w14:textId="77777777" w:rsidR="003C7FB7" w:rsidRDefault="003C7FB7" w:rsidP="003C7FB7">
      <w:pPr>
        <w:pStyle w:val="Default"/>
        <w:jc w:val="center"/>
        <w:rPr>
          <w:b/>
          <w:bCs/>
          <w:color w:val="F79646"/>
          <w:sz w:val="32"/>
          <w:szCs w:val="32"/>
        </w:rPr>
      </w:pPr>
    </w:p>
    <w:p w14:paraId="0D3D61C0" w14:textId="77777777" w:rsidR="00524FBA" w:rsidRDefault="00524FBA" w:rsidP="002C75E2">
      <w:pPr>
        <w:pStyle w:val="Default"/>
        <w:rPr>
          <w:b/>
          <w:bCs/>
          <w:color w:val="F79646"/>
          <w:sz w:val="32"/>
          <w:szCs w:val="32"/>
        </w:rPr>
      </w:pPr>
    </w:p>
    <w:p w14:paraId="3F2652BD" w14:textId="77777777" w:rsidR="002C75E2" w:rsidRPr="002C75E2" w:rsidRDefault="002C75E2" w:rsidP="002C75E2">
      <w:pPr>
        <w:ind w:left="2880" w:firstLine="720"/>
        <w:rPr>
          <w:rFonts w:ascii="Comic Sans MS" w:hAnsi="Comic Sans MS"/>
          <w:color w:val="333333"/>
          <w:sz w:val="16"/>
          <w:szCs w:val="16"/>
        </w:rPr>
      </w:pPr>
      <w:r w:rsidRPr="002C75E2">
        <w:rPr>
          <w:rFonts w:ascii="Comic Sans MS" w:hAnsi="Comic Sans MS"/>
          <w:sz w:val="16"/>
          <w:szCs w:val="16"/>
        </w:rPr>
        <w:t>SASU ALEVENZO</w:t>
      </w:r>
    </w:p>
    <w:p w14:paraId="3C40F6E0" w14:textId="77777777" w:rsidR="002C75E2" w:rsidRPr="002C75E2" w:rsidRDefault="002C75E2" w:rsidP="002C75E2">
      <w:pPr>
        <w:jc w:val="center"/>
        <w:rPr>
          <w:rFonts w:ascii="Comic Sans MS" w:hAnsi="Comic Sans MS"/>
          <w:color w:val="000000"/>
          <w:sz w:val="16"/>
          <w:szCs w:val="16"/>
        </w:rPr>
      </w:pPr>
      <w:r w:rsidRPr="002C75E2">
        <w:rPr>
          <w:rFonts w:ascii="Comic Sans MS" w:hAnsi="Comic Sans MS"/>
          <w:sz w:val="16"/>
          <w:szCs w:val="16"/>
        </w:rPr>
        <w:t>215, avenue Jean Jaurès</w:t>
      </w:r>
    </w:p>
    <w:p w14:paraId="234BBD87" w14:textId="77777777" w:rsidR="002C75E2" w:rsidRPr="002C75E2" w:rsidRDefault="002C75E2" w:rsidP="002C75E2">
      <w:pPr>
        <w:jc w:val="center"/>
        <w:rPr>
          <w:rFonts w:ascii="Comic Sans MS" w:hAnsi="Comic Sans MS"/>
          <w:sz w:val="16"/>
          <w:szCs w:val="16"/>
        </w:rPr>
      </w:pPr>
      <w:r w:rsidRPr="002C75E2">
        <w:rPr>
          <w:rFonts w:ascii="Comic Sans MS" w:hAnsi="Comic Sans MS"/>
          <w:sz w:val="16"/>
          <w:szCs w:val="16"/>
        </w:rPr>
        <w:t>84210 PERNES LES FONTAINES</w:t>
      </w:r>
    </w:p>
    <w:p w14:paraId="2BB2A8D4" w14:textId="77777777" w:rsidR="002C75E2" w:rsidRPr="002C75E2" w:rsidRDefault="002C75E2" w:rsidP="002C75E2">
      <w:pPr>
        <w:jc w:val="center"/>
        <w:rPr>
          <w:rFonts w:ascii="Comic Sans MS" w:hAnsi="Comic Sans MS"/>
          <w:sz w:val="16"/>
          <w:szCs w:val="16"/>
        </w:rPr>
      </w:pPr>
      <w:r w:rsidRPr="002C75E2">
        <w:rPr>
          <w:rFonts w:ascii="Comic Sans MS" w:hAnsi="Comic Sans MS"/>
          <w:sz w:val="16"/>
          <w:szCs w:val="16"/>
        </w:rPr>
        <w:t>Au capital de 10 000 € - RSC Avignon 839 565 322 - Siret 839 565 322 00014 Carte professionnelle n°</w:t>
      </w:r>
      <w:r w:rsidRPr="002C75E2">
        <w:rPr>
          <w:sz w:val="16"/>
          <w:szCs w:val="16"/>
        </w:rPr>
        <w:t xml:space="preserve"> </w:t>
      </w:r>
      <w:r w:rsidRPr="002C75E2">
        <w:rPr>
          <w:rFonts w:ascii="Comic Sans MS" w:hAnsi="Comic Sans MS"/>
          <w:sz w:val="16"/>
          <w:szCs w:val="16"/>
        </w:rPr>
        <w:t xml:space="preserve">CPI 8401 2018 000 032 708 </w:t>
      </w:r>
      <w:r w:rsidRPr="002C75E2">
        <w:rPr>
          <w:sz w:val="16"/>
          <w:szCs w:val="16"/>
        </w:rPr>
        <w:t xml:space="preserve"> </w:t>
      </w:r>
      <w:r w:rsidRPr="002C75E2">
        <w:rPr>
          <w:rFonts w:ascii="Comic Sans MS" w:hAnsi="Comic Sans MS"/>
          <w:sz w:val="16"/>
          <w:szCs w:val="16"/>
        </w:rPr>
        <w:t xml:space="preserve">délivrée par la CCI Vaucluse </w:t>
      </w:r>
    </w:p>
    <w:p w14:paraId="00039D1E" w14:textId="25AF420B" w:rsidR="002C75E2" w:rsidRPr="002C75E2" w:rsidRDefault="002C75E2" w:rsidP="002C75E2">
      <w:pPr>
        <w:jc w:val="center"/>
        <w:rPr>
          <w:sz w:val="16"/>
          <w:szCs w:val="16"/>
        </w:rPr>
      </w:pPr>
      <w:r w:rsidRPr="002C75E2">
        <w:rPr>
          <w:rFonts w:ascii="Comic Sans MS" w:hAnsi="Comic Sans MS"/>
          <w:sz w:val="16"/>
          <w:szCs w:val="16"/>
        </w:rPr>
        <w:t xml:space="preserve">Garantie GALIAN PARIS ASSURANCES  n° Sociétaire 151028 L </w:t>
      </w:r>
    </w:p>
    <w:p w14:paraId="4DECE389" w14:textId="68F22939" w:rsidR="00524FBA" w:rsidRPr="00524FBA" w:rsidRDefault="00524FBA" w:rsidP="00524FBA">
      <w:pPr>
        <w:rPr>
          <w:rFonts w:ascii="Century Gothic" w:hAnsi="Century Gothic"/>
          <w:b/>
          <w:color w:val="FF66FF"/>
          <w:sz w:val="14"/>
          <w:szCs w:val="14"/>
        </w:rPr>
      </w:pPr>
    </w:p>
    <w:p w14:paraId="125EE9B2" w14:textId="6DAD1D04" w:rsidR="00524FBA" w:rsidRPr="00524FBA" w:rsidRDefault="005B585C" w:rsidP="00524FBA">
      <w:pPr>
        <w:rPr>
          <w:rFonts w:ascii="Century Gothic" w:hAnsi="Century Gothic"/>
          <w:b/>
          <w:color w:val="FF66FF"/>
          <w:sz w:val="14"/>
          <w:szCs w:val="14"/>
        </w:rPr>
      </w:pPr>
      <w:r>
        <w:rPr>
          <w:rFonts w:ascii="Century Gothic" w:hAnsi="Century Gothic"/>
          <w:b/>
          <w:color w:val="FF66FF"/>
          <w:sz w:val="14"/>
          <w:szCs w:val="14"/>
        </w:rPr>
        <w:t xml:space="preserve">                                                                    </w:t>
      </w:r>
      <w:r w:rsidR="00524FBA" w:rsidRPr="00524FBA">
        <w:rPr>
          <w:rFonts w:ascii="Century Gothic" w:hAnsi="Century Gothic"/>
          <w:b/>
          <w:color w:val="FF66FF"/>
          <w:sz w:val="14"/>
          <w:szCs w:val="14"/>
        </w:rPr>
        <w:t>Société juridiquement et financièrement indépendante</w:t>
      </w:r>
    </w:p>
    <w:p w14:paraId="41B313A6" w14:textId="5E381639" w:rsidR="003C7FB7" w:rsidRPr="00C07868" w:rsidRDefault="003C7FB7" w:rsidP="003C7FB7">
      <w:pPr>
        <w:pStyle w:val="corpsdetextesolidaire"/>
        <w:keepNext w:val="0"/>
        <w:spacing w:after="0" w:line="240" w:lineRule="auto"/>
        <w:jc w:val="both"/>
        <w:rPr>
          <w:rFonts w:ascii="Century Gothic" w:eastAsia="Calibri" w:hAnsi="Century Gothic" w:cs="Times New Roman"/>
          <w:sz w:val="16"/>
          <w:szCs w:val="16"/>
        </w:rPr>
      </w:pPr>
    </w:p>
    <w:p w14:paraId="0E05AD96" w14:textId="77777777" w:rsidR="003C7FB7" w:rsidRPr="00C07868" w:rsidRDefault="003C7FB7" w:rsidP="003C7FB7">
      <w:pPr>
        <w:pStyle w:val="Default"/>
        <w:jc w:val="center"/>
        <w:rPr>
          <w:rFonts w:ascii="Century Gothic" w:hAnsi="Century Gothic"/>
          <w:b/>
          <w:bCs/>
          <w:color w:val="F79646"/>
          <w:sz w:val="16"/>
          <w:szCs w:val="16"/>
        </w:rPr>
      </w:pPr>
    </w:p>
    <w:p w14:paraId="60968601" w14:textId="77777777" w:rsidR="005B585C" w:rsidRDefault="005B585C" w:rsidP="00524FB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6F639214" w14:textId="1C86206C" w:rsidR="003C7FB7" w:rsidRDefault="00C07868" w:rsidP="00524FBA">
      <w:pPr>
        <w:pStyle w:val="Default"/>
        <w:jc w:val="center"/>
        <w:rPr>
          <w:b/>
          <w:bCs/>
          <w:color w:val="F79646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>Locaux Habitation Loi ALUR</w:t>
      </w:r>
      <w:r w:rsidR="003C7FB7" w:rsidRPr="00F92A62">
        <w:rPr>
          <w:b/>
          <w:bCs/>
          <w:color w:val="F79646"/>
          <w:sz w:val="32"/>
          <w:szCs w:val="32"/>
        </w:rPr>
        <w:t xml:space="preserve"> </w:t>
      </w:r>
    </w:p>
    <w:p w14:paraId="59E805DF" w14:textId="638C54C3" w:rsidR="003C7FB7" w:rsidRPr="005B585C" w:rsidRDefault="005B585C" w:rsidP="003C7FB7">
      <w:pPr>
        <w:pStyle w:val="Default"/>
        <w:rPr>
          <w:b/>
          <w:bCs/>
          <w:color w:val="F79646"/>
          <w:sz w:val="20"/>
          <w:szCs w:val="20"/>
        </w:rPr>
      </w:pP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  <w:t xml:space="preserve">   </w:t>
      </w:r>
      <w:r w:rsidR="00B01EE4">
        <w:rPr>
          <w:b/>
          <w:bCs/>
          <w:color w:val="F79646"/>
          <w:sz w:val="20"/>
          <w:szCs w:val="20"/>
        </w:rPr>
        <w:t xml:space="preserve">           </w:t>
      </w:r>
      <w:r w:rsidRPr="005B585C">
        <w:rPr>
          <w:rFonts w:ascii="Century Gothic" w:hAnsi="Century Gothic"/>
          <w:bCs/>
          <w:color w:val="auto"/>
          <w:sz w:val="20"/>
          <w:szCs w:val="20"/>
          <w:u w:val="single"/>
        </w:rPr>
        <w:t>TARIF EN VIGUEUR AU 01/01/2024</w:t>
      </w:r>
    </w:p>
    <w:p w14:paraId="3B4E62DE" w14:textId="7CBE8216" w:rsidR="00EA6D6C" w:rsidRPr="00EA6D6C" w:rsidRDefault="00184AB5" w:rsidP="00184AB5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  <w:lang w:val="fr-FR"/>
        </w:rPr>
      </w:pPr>
      <w:r w:rsidRPr="00C07868">
        <w:rPr>
          <w:b/>
          <w:bCs/>
          <w:color w:val="F79646"/>
          <w:sz w:val="28"/>
          <w:szCs w:val="28"/>
        </w:rPr>
        <w:t>LOCATION</w:t>
      </w:r>
    </w:p>
    <w:p w14:paraId="4933B411" w14:textId="509F07E0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FF9933"/>
          <w:sz w:val="23"/>
          <w:szCs w:val="23"/>
          <w:lang w:val="fr-FR"/>
        </w:rPr>
      </w:pPr>
      <w:r w:rsidRPr="00EA6D6C">
        <w:rPr>
          <w:b/>
          <w:bCs/>
          <w:color w:val="FF9933"/>
          <w:sz w:val="23"/>
          <w:szCs w:val="23"/>
          <w:lang w:val="fr-FR"/>
        </w:rPr>
        <w:t xml:space="preserve">BIENS EN GESTION - NON MEUBLES </w:t>
      </w:r>
    </w:p>
    <w:p w14:paraId="5F8FCCB6" w14:textId="4F8A6EBE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u w:val="single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 xml:space="preserve">Frais de visite, Constitution dossier, Rédaction du bail </w:t>
      </w:r>
    </w:p>
    <w:p w14:paraId="2AAD4879" w14:textId="53B8E1D7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b/>
          <w:bCs/>
          <w:color w:val="000000"/>
          <w:lang w:val="fr-FR"/>
        </w:rPr>
        <w:t xml:space="preserve">Charge locataires </w:t>
      </w:r>
      <w:r w:rsidR="00C07868" w:rsidRPr="004B65D0">
        <w:rPr>
          <w:b/>
          <w:bCs/>
          <w:color w:val="000000"/>
          <w:lang w:val="fr-FR"/>
        </w:rPr>
        <w:tab/>
      </w:r>
      <w:r w:rsidR="00C07868" w:rsidRPr="004B65D0">
        <w:rPr>
          <w:b/>
          <w:bCs/>
          <w:color w:val="000000"/>
          <w:lang w:val="fr-FR"/>
        </w:rPr>
        <w:tab/>
      </w:r>
      <w:r w:rsidR="00C07868" w:rsidRPr="004B65D0">
        <w:rPr>
          <w:b/>
          <w:bCs/>
          <w:color w:val="000000"/>
          <w:lang w:val="fr-FR"/>
        </w:rPr>
        <w:tab/>
      </w:r>
      <w:r w:rsidR="00C07868" w:rsidRPr="004B65D0">
        <w:rPr>
          <w:b/>
          <w:bCs/>
          <w:color w:val="000000"/>
          <w:lang w:val="fr-FR"/>
        </w:rPr>
        <w:tab/>
      </w:r>
      <w:r w:rsidRPr="00EA6D6C">
        <w:rPr>
          <w:b/>
          <w:bCs/>
          <w:color w:val="000000"/>
          <w:lang w:val="fr-FR"/>
        </w:rPr>
        <w:t xml:space="preserve">Charge propriétaires </w:t>
      </w:r>
    </w:p>
    <w:p w14:paraId="54C20214" w14:textId="5ED2CE6C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&lt; </w:t>
      </w:r>
      <w:proofErr w:type="gramStart"/>
      <w:r w:rsidRPr="00EA6D6C">
        <w:rPr>
          <w:color w:val="000000"/>
          <w:lang w:val="fr-FR"/>
        </w:rPr>
        <w:t>à</w:t>
      </w:r>
      <w:proofErr w:type="gramEnd"/>
      <w:r w:rsidRPr="00EA6D6C">
        <w:rPr>
          <w:color w:val="000000"/>
          <w:lang w:val="fr-FR"/>
        </w:rPr>
        <w:t xml:space="preserve"> 35 m² = 8 € /m² </w:t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Pr="00EA6D6C">
        <w:rPr>
          <w:color w:val="000000"/>
          <w:lang w:val="fr-FR"/>
        </w:rPr>
        <w:t xml:space="preserve">&lt; à 35 m² = 8 € /m² </w:t>
      </w:r>
    </w:p>
    <w:p w14:paraId="31D694FB" w14:textId="77484B49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35 m² &lt; 65 m² = 5 € /m² </w:t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Pr="00EA6D6C">
        <w:rPr>
          <w:color w:val="000000"/>
          <w:lang w:val="fr-FR"/>
        </w:rPr>
        <w:t>35 m²</w:t>
      </w:r>
      <w:r w:rsidR="00184AB5" w:rsidRPr="004B65D0">
        <w:rPr>
          <w:color w:val="000000"/>
          <w:lang w:val="fr-FR"/>
        </w:rPr>
        <w:t xml:space="preserve"> </w:t>
      </w:r>
      <w:r w:rsidRPr="00EA6D6C">
        <w:rPr>
          <w:color w:val="000000"/>
          <w:lang w:val="fr-FR"/>
        </w:rPr>
        <w:t xml:space="preserve">&lt; 65 m² = 5 € /m² </w:t>
      </w:r>
    </w:p>
    <w:p w14:paraId="101E2140" w14:textId="2F728663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65 m² &lt; 89 m² = 4 € /m² </w:t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Pr="00EA6D6C">
        <w:rPr>
          <w:color w:val="000000"/>
          <w:lang w:val="fr-FR"/>
        </w:rPr>
        <w:t xml:space="preserve">65 m² &lt; 89 m² = 4 € /m² </w:t>
      </w:r>
    </w:p>
    <w:p w14:paraId="6EEE5356" w14:textId="0C212EAE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≥ 90 m² = 3 € /m² </w:t>
      </w:r>
      <w:r w:rsidR="00524FBA">
        <w:rPr>
          <w:color w:val="000000"/>
          <w:lang w:val="fr-FR"/>
        </w:rPr>
        <w:tab/>
      </w:r>
      <w:r w:rsidR="00524FBA">
        <w:rPr>
          <w:color w:val="000000"/>
          <w:lang w:val="fr-FR"/>
        </w:rPr>
        <w:tab/>
      </w:r>
      <w:r w:rsidR="00524FBA">
        <w:rPr>
          <w:color w:val="000000"/>
          <w:lang w:val="fr-FR"/>
        </w:rPr>
        <w:tab/>
      </w:r>
      <w:r w:rsidR="00524FBA">
        <w:rPr>
          <w:color w:val="000000"/>
          <w:lang w:val="fr-FR"/>
        </w:rPr>
        <w:tab/>
      </w:r>
      <w:r w:rsidRPr="00EA6D6C">
        <w:rPr>
          <w:color w:val="000000"/>
          <w:lang w:val="fr-FR"/>
        </w:rPr>
        <w:t xml:space="preserve">≥ 90 m² = 3 € /m² </w:t>
      </w:r>
    </w:p>
    <w:p w14:paraId="128D7D5A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</w:p>
    <w:p w14:paraId="48000832" w14:textId="20770F2A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u w:val="single"/>
          <w:lang w:val="fr-FR"/>
        </w:rPr>
      </w:pPr>
      <w:r w:rsidRPr="00EA6D6C">
        <w:rPr>
          <w:b/>
          <w:bCs/>
          <w:color w:val="000000"/>
          <w:sz w:val="23"/>
          <w:szCs w:val="23"/>
          <w:u w:val="single"/>
          <w:lang w:val="fr-FR"/>
        </w:rPr>
        <w:t xml:space="preserve">État des lieux </w:t>
      </w:r>
    </w:p>
    <w:p w14:paraId="44474D0A" w14:textId="4780C760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000000"/>
          <w:sz w:val="23"/>
          <w:szCs w:val="23"/>
          <w:lang w:val="fr-FR"/>
        </w:rPr>
        <w:t xml:space="preserve">Charge locataire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Charge propriétaire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</w:p>
    <w:p w14:paraId="67733360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lang w:val="fr-FR"/>
        </w:rPr>
      </w:pPr>
    </w:p>
    <w:p w14:paraId="7E636187" w14:textId="40F3E3B3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FF9933"/>
          <w:sz w:val="23"/>
          <w:szCs w:val="23"/>
          <w:lang w:val="fr-FR"/>
        </w:rPr>
        <w:t>BIENS EN GESTION - MEUBLES</w:t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 </w:t>
      </w:r>
    </w:p>
    <w:p w14:paraId="45A183A2" w14:textId="77777777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u w:val="single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 xml:space="preserve">Frais de visite, Constitution dossier, Rédaction du bail </w:t>
      </w:r>
    </w:p>
    <w:p w14:paraId="6043C6F9" w14:textId="06DBB70E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b/>
          <w:bCs/>
          <w:color w:val="000000"/>
          <w:lang w:val="fr-FR"/>
        </w:rPr>
        <w:t xml:space="preserve">Charge locataires : </w:t>
      </w:r>
      <w:r w:rsidRPr="00EA6D6C">
        <w:rPr>
          <w:color w:val="000000"/>
          <w:lang w:val="fr-FR"/>
        </w:rPr>
        <w:t xml:space="preserve">8€ /m² </w:t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524FBA">
        <w:rPr>
          <w:color w:val="000000"/>
          <w:lang w:val="fr-FR"/>
        </w:rPr>
        <w:tab/>
      </w:r>
      <w:r w:rsidRPr="00EA6D6C">
        <w:rPr>
          <w:b/>
          <w:bCs/>
          <w:color w:val="000000"/>
          <w:lang w:val="fr-FR"/>
        </w:rPr>
        <w:t xml:space="preserve">Charge propriétaires </w:t>
      </w:r>
      <w:r w:rsidRPr="00EA6D6C">
        <w:rPr>
          <w:color w:val="000000"/>
          <w:lang w:val="fr-FR"/>
        </w:rPr>
        <w:t xml:space="preserve">: 8 €/m² </w:t>
      </w:r>
    </w:p>
    <w:p w14:paraId="57E04216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</w:p>
    <w:p w14:paraId="23353898" w14:textId="7A1A23E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u w:val="single"/>
          <w:lang w:val="fr-FR"/>
        </w:rPr>
      </w:pPr>
      <w:r w:rsidRPr="00EA6D6C">
        <w:rPr>
          <w:b/>
          <w:bCs/>
          <w:color w:val="000000"/>
          <w:sz w:val="23"/>
          <w:szCs w:val="23"/>
          <w:u w:val="single"/>
          <w:lang w:val="fr-FR"/>
        </w:rPr>
        <w:t xml:space="preserve">État des lieux </w:t>
      </w:r>
    </w:p>
    <w:p w14:paraId="4BC8D58B" w14:textId="27F8E11E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000000"/>
          <w:sz w:val="23"/>
          <w:szCs w:val="23"/>
          <w:lang w:val="fr-FR"/>
        </w:rPr>
        <w:t xml:space="preserve">Charge locataire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Charge propriétaire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</w:p>
    <w:p w14:paraId="2BCFE67C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lang w:val="fr-FR"/>
        </w:rPr>
      </w:pPr>
    </w:p>
    <w:p w14:paraId="72B5036B" w14:textId="152AF399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FF9933"/>
          <w:sz w:val="23"/>
          <w:szCs w:val="23"/>
          <w:lang w:val="fr-FR"/>
        </w:rPr>
      </w:pPr>
      <w:r w:rsidRPr="00EA6D6C">
        <w:rPr>
          <w:b/>
          <w:bCs/>
          <w:color w:val="FF9933"/>
          <w:sz w:val="23"/>
          <w:szCs w:val="23"/>
          <w:lang w:val="fr-FR"/>
        </w:rPr>
        <w:t xml:space="preserve">BIENS HORS GESTION </w:t>
      </w:r>
    </w:p>
    <w:p w14:paraId="25511C7B" w14:textId="61C9FBD6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u w:val="single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 xml:space="preserve">Frais de visite, Constitution dossier, Rédaction du bail </w:t>
      </w:r>
    </w:p>
    <w:p w14:paraId="33BE50DC" w14:textId="2475EA45" w:rsid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000000"/>
          <w:sz w:val="23"/>
          <w:szCs w:val="23"/>
          <w:lang w:val="fr-FR"/>
        </w:rPr>
        <w:t xml:space="preserve">Charge locataire : </w:t>
      </w:r>
      <w:r w:rsidRPr="00EA6D6C">
        <w:rPr>
          <w:color w:val="000000"/>
          <w:sz w:val="23"/>
          <w:szCs w:val="23"/>
          <w:lang w:val="fr-FR"/>
        </w:rPr>
        <w:t xml:space="preserve">8 € / m² </w:t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Charge propriétaire : </w:t>
      </w:r>
      <w:r w:rsidRPr="00EA6D6C">
        <w:rPr>
          <w:color w:val="000000"/>
          <w:sz w:val="23"/>
          <w:szCs w:val="23"/>
          <w:lang w:val="fr-FR"/>
        </w:rPr>
        <w:t xml:space="preserve">8 €/m² </w:t>
      </w:r>
    </w:p>
    <w:p w14:paraId="2E7DCED8" w14:textId="77777777" w:rsidR="00C07868" w:rsidRPr="00EA6D6C" w:rsidRDefault="00C07868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</w:p>
    <w:p w14:paraId="2730C7EA" w14:textId="77777777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>Etat des lieux</w:t>
      </w:r>
      <w:r w:rsidRPr="00EA6D6C">
        <w:rPr>
          <w:color w:val="000000"/>
          <w:sz w:val="23"/>
          <w:szCs w:val="23"/>
          <w:lang w:val="fr-FR"/>
        </w:rPr>
        <w:t xml:space="preserve"> </w:t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: </w:t>
      </w:r>
    </w:p>
    <w:p w14:paraId="15721422" w14:textId="02C9A850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000000"/>
          <w:sz w:val="23"/>
          <w:szCs w:val="23"/>
          <w:lang w:val="fr-FR"/>
        </w:rPr>
        <w:t xml:space="preserve">Charge locataire </w:t>
      </w:r>
      <w:r w:rsidRPr="00EA6D6C">
        <w:rPr>
          <w:color w:val="000000"/>
          <w:sz w:val="23"/>
          <w:szCs w:val="23"/>
          <w:lang w:val="fr-FR"/>
        </w:rPr>
        <w:t xml:space="preserve">: 3 € / m² * </w:t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Charge propriétaire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</w:p>
    <w:p w14:paraId="547B11B3" w14:textId="4F621A65" w:rsidR="00EA6D6C" w:rsidRPr="00EA6D6C" w:rsidRDefault="004B65D0" w:rsidP="00EA6D6C">
      <w:p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  <w:lang w:val="fr-FR"/>
        </w:rPr>
      </w:pPr>
      <w:r>
        <w:rPr>
          <w:color w:val="000000"/>
          <w:sz w:val="18"/>
          <w:szCs w:val="18"/>
          <w:lang w:val="fr-FR"/>
        </w:rPr>
        <w:t xml:space="preserve">                      </w:t>
      </w:r>
      <w:r w:rsidR="00EA6D6C" w:rsidRPr="00EA6D6C">
        <w:rPr>
          <w:color w:val="000000"/>
          <w:sz w:val="18"/>
          <w:szCs w:val="18"/>
          <w:lang w:val="fr-FR"/>
        </w:rPr>
        <w:t xml:space="preserve">*Notre agence ne réalise les états des lieux que pour les immeubles loués par nos services. </w:t>
      </w:r>
    </w:p>
    <w:p w14:paraId="5476EDFE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</w:p>
    <w:p w14:paraId="1062E675" w14:textId="3415B7DE" w:rsid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>Locaux commerciaux</w:t>
      </w:r>
      <w:r w:rsidR="00C07868" w:rsidRPr="00C07868">
        <w:rPr>
          <w:color w:val="000000"/>
          <w:sz w:val="23"/>
          <w:szCs w:val="23"/>
          <w:lang w:val="fr-FR"/>
        </w:rPr>
        <w:t> :</w:t>
      </w:r>
    </w:p>
    <w:p w14:paraId="3D2FD598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Les honoraires de location pour les baux garage, parking, commerciaux ou professionnels sont de 12 % TTC du loyer net annuel à la charge du preneur. </w:t>
      </w:r>
    </w:p>
    <w:p w14:paraId="100AB1A3" w14:textId="77777777" w:rsidR="00C07868" w:rsidRDefault="00C07868" w:rsidP="00184AB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FF0000"/>
          <w:sz w:val="28"/>
          <w:szCs w:val="28"/>
          <w:lang w:val="fr-FR"/>
        </w:rPr>
      </w:pPr>
    </w:p>
    <w:p w14:paraId="6F21FFCF" w14:textId="521BD016" w:rsidR="00EA6D6C" w:rsidRPr="00EA6D6C" w:rsidRDefault="00EA6D6C" w:rsidP="00184AB5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6"/>
          <w:szCs w:val="26"/>
          <w:lang w:val="fr-FR"/>
        </w:rPr>
      </w:pPr>
      <w:r w:rsidRPr="00EA6D6C">
        <w:rPr>
          <w:b/>
          <w:bCs/>
          <w:color w:val="FF0000"/>
          <w:sz w:val="26"/>
          <w:szCs w:val="26"/>
          <w:lang w:val="fr-FR"/>
        </w:rPr>
        <w:t>GESTION</w:t>
      </w:r>
    </w:p>
    <w:p w14:paraId="065F8F01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fr-FR"/>
        </w:rPr>
      </w:pPr>
      <w:r w:rsidRPr="00EA6D6C">
        <w:rPr>
          <w:b/>
          <w:bCs/>
          <w:color w:val="FF0000"/>
          <w:lang w:val="fr-FR"/>
        </w:rPr>
        <w:t>HONORAIRES</w:t>
      </w:r>
      <w:r w:rsidRPr="00EA6D6C">
        <w:rPr>
          <w:b/>
          <w:bCs/>
          <w:color w:val="000000"/>
          <w:lang w:val="fr-FR"/>
        </w:rPr>
        <w:t xml:space="preserve"> </w:t>
      </w:r>
    </w:p>
    <w:p w14:paraId="1AFDD4EF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12 % TTC pour tout loyer inférieur à 200 € et entre 6,5 % et 10 % TTC selon le type de bien sur les sommes encaissées. </w:t>
      </w:r>
    </w:p>
    <w:p w14:paraId="16DE97D0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Assurances Loyers Impayés, Détérioration immobilière, Assistance Juridique 2.5 % TTC. </w:t>
      </w:r>
    </w:p>
    <w:p w14:paraId="469AFEA9" w14:textId="77777777" w:rsidR="004B65D0" w:rsidRDefault="004B65D0" w:rsidP="00C07868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92D050"/>
          <w:sz w:val="28"/>
          <w:szCs w:val="28"/>
          <w:lang w:val="fr-FR"/>
        </w:rPr>
      </w:pPr>
    </w:p>
    <w:p w14:paraId="7472C8DF" w14:textId="019B871C" w:rsidR="00EA6D6C" w:rsidRPr="00EA6D6C" w:rsidRDefault="00EA6D6C" w:rsidP="00C07868">
      <w:pPr>
        <w:autoSpaceDE w:val="0"/>
        <w:autoSpaceDN w:val="0"/>
        <w:adjustRightInd w:val="0"/>
        <w:spacing w:line="240" w:lineRule="auto"/>
        <w:jc w:val="center"/>
        <w:rPr>
          <w:color w:val="92D050"/>
          <w:sz w:val="28"/>
          <w:szCs w:val="28"/>
          <w:lang w:val="fr-FR"/>
        </w:rPr>
      </w:pPr>
      <w:r w:rsidRPr="00EA6D6C">
        <w:rPr>
          <w:b/>
          <w:bCs/>
          <w:color w:val="92D050"/>
          <w:sz w:val="28"/>
          <w:szCs w:val="28"/>
          <w:lang w:val="fr-FR"/>
        </w:rPr>
        <w:t>SYNDIC</w:t>
      </w:r>
    </w:p>
    <w:p w14:paraId="729109B2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lang w:val="fr-FR"/>
        </w:rPr>
      </w:pPr>
      <w:r w:rsidRPr="00EA6D6C">
        <w:rPr>
          <w:b/>
          <w:bCs/>
          <w:color w:val="92D050"/>
          <w:sz w:val="23"/>
          <w:szCs w:val="23"/>
          <w:lang w:val="fr-FR"/>
        </w:rPr>
        <w:t>HONORAIRES</w:t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 </w:t>
      </w:r>
    </w:p>
    <w:p w14:paraId="412DE714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À partir de 100,00 € TTC par lot pour les associations syndicales libres* </w:t>
      </w:r>
    </w:p>
    <w:p w14:paraId="1906B605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À partir de 150,00 € TTC par lot pour les copropriétés* </w:t>
      </w:r>
    </w:p>
    <w:p w14:paraId="3181A9CB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Frais de pré-état daté : 150 € TTC à la charge du copropriétaire vendeur </w:t>
      </w:r>
    </w:p>
    <w:p w14:paraId="565BB1A1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Frais d’état daté : 380 € TTC à la charge du copropriétaire vendeur </w:t>
      </w:r>
    </w:p>
    <w:p w14:paraId="11EFBC9C" w14:textId="35237847" w:rsidR="005B585C" w:rsidRPr="005B585C" w:rsidRDefault="00EA6D6C" w:rsidP="003C7FB7">
      <w:pPr>
        <w:rPr>
          <w:rFonts w:ascii="Century Gothic" w:hAnsi="Century Gothic"/>
          <w:color w:val="D60093"/>
          <w:sz w:val="16"/>
          <w:szCs w:val="16"/>
        </w:rPr>
      </w:pPr>
      <w:r w:rsidRPr="004B65D0">
        <w:rPr>
          <w:color w:val="000000"/>
          <w:sz w:val="16"/>
          <w:szCs w:val="16"/>
          <w:lang w:val="fr-FR"/>
        </w:rPr>
        <w:t>*</w:t>
      </w:r>
      <w:r w:rsidRPr="004B65D0">
        <w:rPr>
          <w:i/>
          <w:iCs/>
          <w:color w:val="000000"/>
          <w:sz w:val="16"/>
          <w:szCs w:val="16"/>
          <w:lang w:val="fr-FR"/>
        </w:rPr>
        <w:t>Les honoraires sont définis en fonction de l’état de la copropriété, du nombre de lots et de leur affectation.</w:t>
      </w:r>
    </w:p>
    <w:p w14:paraId="7317C616" w14:textId="77777777" w:rsidR="005B585C" w:rsidRDefault="005B585C" w:rsidP="00524FBA">
      <w:pPr>
        <w:jc w:val="both"/>
        <w:rPr>
          <w:rFonts w:ascii="Century Gothic" w:hAnsi="Century Gothic"/>
          <w:b/>
          <w:bCs/>
          <w:sz w:val="14"/>
          <w:szCs w:val="14"/>
        </w:rPr>
      </w:pPr>
    </w:p>
    <w:p w14:paraId="2982E370" w14:textId="242830C5" w:rsidR="00524FBA" w:rsidRDefault="00524FBA" w:rsidP="00524FBA">
      <w:pPr>
        <w:jc w:val="both"/>
        <w:rPr>
          <w:rFonts w:ascii="Century Gothic" w:hAnsi="Century Gothic"/>
          <w:sz w:val="14"/>
          <w:szCs w:val="14"/>
        </w:rPr>
      </w:pPr>
      <w:r w:rsidRPr="00524FBA">
        <w:rPr>
          <w:rFonts w:ascii="Century Gothic" w:hAnsi="Century Gothic"/>
          <w:b/>
          <w:bCs/>
          <w:sz w:val="14"/>
          <w:szCs w:val="14"/>
        </w:rPr>
        <w:t xml:space="preserve">SAS MAURICE GARCIN IMMOBILIER </w:t>
      </w:r>
      <w:r w:rsidRPr="00524FBA">
        <w:rPr>
          <w:rFonts w:ascii="Century Gothic" w:hAnsi="Century Gothic"/>
          <w:sz w:val="14"/>
          <w:szCs w:val="14"/>
        </w:rPr>
        <w:t xml:space="preserve">- 1030 avenue Saint Roch 84200 CARPENTRAS au capital de 30 000 €, RCS d'Avignon n° 321 155 632 00052, titulaire de la carte professionnelle Transactions sur immeubles et fonds de commerce - Gestion Immobilière -Syndic de copropriété n° 8401 2018 000 026 228 délivrée par la CCI de </w:t>
      </w:r>
      <w:r w:rsidR="00584CBE" w:rsidRPr="00524FBA">
        <w:rPr>
          <w:rFonts w:ascii="Century Gothic" w:hAnsi="Century Gothic"/>
          <w:sz w:val="14"/>
          <w:szCs w:val="14"/>
        </w:rPr>
        <w:t>Vaucluse, numéro</w:t>
      </w:r>
      <w:r w:rsidRPr="00524FBA">
        <w:rPr>
          <w:rFonts w:ascii="Century Gothic" w:hAnsi="Century Gothic"/>
          <w:sz w:val="14"/>
          <w:szCs w:val="14"/>
        </w:rPr>
        <w:t xml:space="preserve"> de TVA FR52321155632 assurée en responsabilité civile professionnelle par GALIAN - 89 rue de la Boétie 75008 PARIS sous le n° 120 137 405 pour un montant de 2 380 000 €, Immatriculée à l’Orias sous</w:t>
      </w:r>
      <w:r w:rsidR="00B01EE4">
        <w:rPr>
          <w:rFonts w:ascii="Century Gothic" w:hAnsi="Century Gothic"/>
          <w:sz w:val="14"/>
          <w:szCs w:val="14"/>
        </w:rPr>
        <w:t xml:space="preserve"> l</w:t>
      </w:r>
      <w:r w:rsidRPr="00524FBA">
        <w:rPr>
          <w:rFonts w:ascii="Century Gothic" w:hAnsi="Century Gothic"/>
          <w:sz w:val="14"/>
          <w:szCs w:val="14"/>
        </w:rPr>
        <w:t>e</w:t>
      </w:r>
      <w:r w:rsidR="00B01EE4">
        <w:rPr>
          <w:rFonts w:ascii="Century Gothic" w:hAnsi="Century Gothic"/>
          <w:sz w:val="14"/>
          <w:szCs w:val="14"/>
        </w:rPr>
        <w:t xml:space="preserve"> </w:t>
      </w:r>
      <w:r w:rsidRPr="00524FBA">
        <w:rPr>
          <w:rFonts w:ascii="Century Gothic" w:hAnsi="Century Gothic"/>
          <w:sz w:val="14"/>
          <w:szCs w:val="14"/>
        </w:rPr>
        <w:t>n° 16006527 en qualité d’IOA. Représentée par Mr Jean-Claude ROUVEL, agissant en sa qualité de Président</w:t>
      </w:r>
      <w:r w:rsidR="00B01EE4">
        <w:rPr>
          <w:rFonts w:ascii="Century Gothic" w:hAnsi="Century Gothic"/>
          <w:sz w:val="14"/>
          <w:szCs w:val="14"/>
        </w:rPr>
        <w:t>.</w:t>
      </w:r>
    </w:p>
    <w:p w14:paraId="086F9D1B" w14:textId="2BB37ED6" w:rsidR="003C7FB7" w:rsidRPr="00C07868" w:rsidRDefault="005B585C" w:rsidP="005B585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="00524FBA" w:rsidRPr="00524FBA">
        <w:rPr>
          <w:rFonts w:ascii="Century Gothic" w:hAnsi="Century Gothic"/>
          <w:b/>
          <w:color w:val="FF66FF"/>
          <w:sz w:val="14"/>
          <w:szCs w:val="14"/>
        </w:rPr>
        <w:t>Société juridiquement et financièrement indépendante</w:t>
      </w:r>
    </w:p>
    <w:sectPr w:rsidR="003C7FB7" w:rsidRPr="00C07868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A77CA" w14:textId="77777777" w:rsidR="00587E65" w:rsidRDefault="00587E65">
      <w:pPr>
        <w:spacing w:line="240" w:lineRule="auto"/>
      </w:pPr>
      <w:r>
        <w:separator/>
      </w:r>
    </w:p>
  </w:endnote>
  <w:endnote w:type="continuationSeparator" w:id="0">
    <w:p w14:paraId="01C77D50" w14:textId="77777777" w:rsidR="00587E65" w:rsidRDefault="005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3B22C" w14:textId="77777777" w:rsidR="00587E65" w:rsidRDefault="00587E65">
      <w:pPr>
        <w:spacing w:line="240" w:lineRule="auto"/>
      </w:pPr>
      <w:r>
        <w:separator/>
      </w:r>
    </w:p>
  </w:footnote>
  <w:footnote w:type="continuationSeparator" w:id="0">
    <w:p w14:paraId="204B5828" w14:textId="77777777" w:rsidR="00587E65" w:rsidRDefault="00587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77777777" w:rsidR="00B77F92" w:rsidRDefault="00587E65">
    <w:r>
      <w:pict w14:anchorId="2D182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8.1pt;height:845.6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23F4"/>
    <w:multiLevelType w:val="hybridMultilevel"/>
    <w:tmpl w:val="23EC91C6"/>
    <w:lvl w:ilvl="0" w:tplc="546C17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2"/>
    <w:rsid w:val="00165D50"/>
    <w:rsid w:val="001810AB"/>
    <w:rsid w:val="00184AB5"/>
    <w:rsid w:val="002C75E2"/>
    <w:rsid w:val="003C7FB7"/>
    <w:rsid w:val="004B65D0"/>
    <w:rsid w:val="00524FBA"/>
    <w:rsid w:val="00584CBE"/>
    <w:rsid w:val="00587E65"/>
    <w:rsid w:val="005B585C"/>
    <w:rsid w:val="006B6CEA"/>
    <w:rsid w:val="0085169C"/>
    <w:rsid w:val="00970892"/>
    <w:rsid w:val="00B01EE4"/>
    <w:rsid w:val="00B77F92"/>
    <w:rsid w:val="00C07868"/>
    <w:rsid w:val="00E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D66297"/>
  <w15:docId w15:val="{70FADC30-EB27-4C17-A7D0-4BFCF19E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rsid w:val="003C7FB7"/>
    <w:rPr>
      <w:color w:val="339999"/>
      <w:u w:val="single"/>
    </w:rPr>
  </w:style>
  <w:style w:type="paragraph" w:customStyle="1" w:styleId="Default">
    <w:name w:val="Default"/>
    <w:rsid w:val="003C7FB7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fr-FR"/>
    </w:rPr>
  </w:style>
  <w:style w:type="paragraph" w:customStyle="1" w:styleId="corpsdetextesolidaire">
    <w:name w:val="corpsdetextesolidaire"/>
    <w:basedOn w:val="Normal"/>
    <w:rsid w:val="003C7FB7"/>
    <w:pPr>
      <w:keepNext/>
      <w:spacing w:after="200"/>
    </w:pPr>
    <w:rPr>
      <w:rFonts w:asciiTheme="minorHAnsi" w:eastAsiaTheme="minorHAnsi" w:hAnsiTheme="minorHAnsi" w:cstheme="minorBid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F585-8D57-4E20-9133-3158AE5B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PC1</cp:lastModifiedBy>
  <cp:revision>2</cp:revision>
  <dcterms:created xsi:type="dcterms:W3CDTF">2024-03-26T11:01:00Z</dcterms:created>
  <dcterms:modified xsi:type="dcterms:W3CDTF">2024-03-26T11:01:00Z</dcterms:modified>
</cp:coreProperties>
</file>