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AD1" w14:textId="0BC49BD9" w:rsidR="00BF6A48" w:rsidRPr="00310672" w:rsidRDefault="005422C8" w:rsidP="005422C8">
      <w:pPr>
        <w:jc w:val="center"/>
        <w:rPr>
          <w:b/>
          <w:bCs/>
          <w:sz w:val="44"/>
          <w:szCs w:val="44"/>
        </w:rPr>
      </w:pPr>
      <w:r w:rsidRPr="00310672">
        <w:rPr>
          <w:b/>
          <w:bCs/>
          <w:sz w:val="44"/>
          <w:szCs w:val="44"/>
        </w:rPr>
        <w:t>Barème d’honoraires – C2S Consulting</w:t>
      </w:r>
    </w:p>
    <w:p w14:paraId="4EFA1CBA" w14:textId="77777777" w:rsidR="00FB2DF3" w:rsidRDefault="00FB2DF3" w:rsidP="005422C8">
      <w:pPr>
        <w:jc w:val="center"/>
        <w:rPr>
          <w:b/>
          <w:bCs/>
          <w:i/>
          <w:iCs/>
          <w:sz w:val="24"/>
          <w:szCs w:val="24"/>
        </w:rPr>
      </w:pPr>
    </w:p>
    <w:p w14:paraId="109B9B64" w14:textId="54432FCB" w:rsidR="005422C8" w:rsidRPr="00310672" w:rsidRDefault="00310672" w:rsidP="005422C8">
      <w:pPr>
        <w:jc w:val="center"/>
        <w:rPr>
          <w:b/>
          <w:bCs/>
          <w:i/>
          <w:iCs/>
          <w:sz w:val="24"/>
          <w:szCs w:val="24"/>
        </w:rPr>
      </w:pPr>
      <w:r w:rsidRPr="00310672">
        <w:rPr>
          <w:b/>
          <w:bCs/>
          <w:i/>
          <w:iCs/>
          <w:sz w:val="24"/>
          <w:szCs w:val="24"/>
        </w:rPr>
        <w:t>Sur la période du 01-01-202</w:t>
      </w:r>
      <w:r w:rsidR="00E3211B">
        <w:rPr>
          <w:b/>
          <w:bCs/>
          <w:i/>
          <w:iCs/>
          <w:sz w:val="24"/>
          <w:szCs w:val="24"/>
        </w:rPr>
        <w:t>4</w:t>
      </w:r>
      <w:r w:rsidRPr="00310672">
        <w:rPr>
          <w:b/>
          <w:bCs/>
          <w:i/>
          <w:iCs/>
          <w:sz w:val="24"/>
          <w:szCs w:val="24"/>
        </w:rPr>
        <w:t xml:space="preserve"> au 31/12/202</w:t>
      </w:r>
      <w:r w:rsidR="00E3211B">
        <w:rPr>
          <w:b/>
          <w:bCs/>
          <w:i/>
          <w:iCs/>
          <w:sz w:val="24"/>
          <w:szCs w:val="24"/>
        </w:rPr>
        <w:t>4</w:t>
      </w:r>
    </w:p>
    <w:p w14:paraId="4914A187" w14:textId="46A618C6" w:rsidR="005422C8" w:rsidRDefault="005422C8" w:rsidP="005422C8">
      <w:pPr>
        <w:jc w:val="center"/>
        <w:rPr>
          <w:b/>
          <w:bCs/>
          <w:sz w:val="32"/>
          <w:szCs w:val="32"/>
        </w:rPr>
      </w:pPr>
    </w:p>
    <w:p w14:paraId="6D1148AB" w14:textId="77777777" w:rsidR="00FB2DF3" w:rsidRPr="00310672" w:rsidRDefault="00FB2DF3" w:rsidP="005422C8">
      <w:pPr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10910" w:type="dxa"/>
        <w:jc w:val="center"/>
        <w:tblLook w:val="04A0" w:firstRow="1" w:lastRow="0" w:firstColumn="1" w:lastColumn="0" w:noHBand="0" w:noVBand="1"/>
      </w:tblPr>
      <w:tblGrid>
        <w:gridCol w:w="4531"/>
        <w:gridCol w:w="6379"/>
      </w:tblGrid>
      <w:tr w:rsidR="005422C8" w14:paraId="75846BB4" w14:textId="77777777" w:rsidTr="00FB2DF3">
        <w:trPr>
          <w:jc w:val="center"/>
        </w:trPr>
        <w:tc>
          <w:tcPr>
            <w:tcW w:w="4531" w:type="dxa"/>
            <w:vAlign w:val="center"/>
          </w:tcPr>
          <w:p w14:paraId="1F922E74" w14:textId="20F28BC0" w:rsidR="005422C8" w:rsidRPr="00B46EBA" w:rsidRDefault="005422C8" w:rsidP="005422C8">
            <w:pPr>
              <w:jc w:val="center"/>
              <w:rPr>
                <w:b/>
                <w:bCs/>
                <w:sz w:val="24"/>
                <w:szCs w:val="24"/>
              </w:rPr>
            </w:pPr>
            <w:r w:rsidRPr="00B46EBA">
              <w:rPr>
                <w:b/>
                <w:bCs/>
                <w:sz w:val="32"/>
                <w:szCs w:val="32"/>
              </w:rPr>
              <w:t>Terrains</w:t>
            </w:r>
          </w:p>
        </w:tc>
        <w:tc>
          <w:tcPr>
            <w:tcW w:w="6379" w:type="dxa"/>
            <w:vAlign w:val="center"/>
          </w:tcPr>
          <w:p w14:paraId="4E61FCC4" w14:textId="77777777" w:rsidR="005422C8" w:rsidRPr="00B46EBA" w:rsidRDefault="005422C8" w:rsidP="00CB6A18">
            <w:pPr>
              <w:rPr>
                <w:b/>
                <w:bCs/>
                <w:sz w:val="24"/>
                <w:szCs w:val="24"/>
              </w:rPr>
            </w:pPr>
            <w:r w:rsidRPr="00B46EBA">
              <w:rPr>
                <w:b/>
                <w:bCs/>
                <w:sz w:val="24"/>
                <w:szCs w:val="24"/>
              </w:rPr>
              <w:t>Vente (TVA 20 % en sus)</w:t>
            </w:r>
          </w:p>
          <w:p w14:paraId="238B4C08" w14:textId="77777777" w:rsidR="005422C8" w:rsidRDefault="005422C8" w:rsidP="00CB6A18">
            <w:pPr>
              <w:rPr>
                <w:sz w:val="24"/>
                <w:szCs w:val="24"/>
              </w:rPr>
            </w:pPr>
          </w:p>
          <w:p w14:paraId="09D2B623" w14:textId="76C5BDB8" w:rsidR="00B46EBA" w:rsidRDefault="00B46EBA" w:rsidP="0031067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HT du prix de vente TTC au-dessus de 300 000 €</w:t>
            </w:r>
          </w:p>
          <w:p w14:paraId="1B0C3647" w14:textId="1C77E24F" w:rsidR="00B46EBA" w:rsidRDefault="00B46EBA" w:rsidP="0031067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0672">
              <w:rPr>
                <w:sz w:val="24"/>
                <w:szCs w:val="24"/>
              </w:rPr>
              <w:t>% HT du prix de vente TTC entre 100 000 et 300 000 €</w:t>
            </w:r>
          </w:p>
          <w:p w14:paraId="425C6810" w14:textId="6FFDF4DA" w:rsidR="00B46EBA" w:rsidRPr="00310672" w:rsidRDefault="00310672" w:rsidP="0031067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forfaitaire en dessous de 100 000 € : 7 500 €</w:t>
            </w:r>
          </w:p>
          <w:p w14:paraId="1EE1F1CE" w14:textId="7CA72F66" w:rsidR="005422C8" w:rsidRDefault="005422C8" w:rsidP="00CB6A18">
            <w:pPr>
              <w:rPr>
                <w:sz w:val="24"/>
                <w:szCs w:val="24"/>
              </w:rPr>
            </w:pPr>
          </w:p>
          <w:p w14:paraId="460CD642" w14:textId="6BBFA8B1" w:rsidR="005422C8" w:rsidRDefault="005422C8" w:rsidP="00CB6A18">
            <w:pPr>
              <w:rPr>
                <w:sz w:val="24"/>
                <w:szCs w:val="24"/>
              </w:rPr>
            </w:pPr>
            <w:r w:rsidRPr="005422C8">
              <w:rPr>
                <w:sz w:val="24"/>
                <w:szCs w:val="24"/>
              </w:rPr>
              <w:t>Honoraires à charge du vendeur sauf convention contraire</w:t>
            </w:r>
          </w:p>
        </w:tc>
      </w:tr>
      <w:tr w:rsidR="005422C8" w14:paraId="36AD7309" w14:textId="77777777" w:rsidTr="00FB2DF3">
        <w:trPr>
          <w:jc w:val="center"/>
        </w:trPr>
        <w:tc>
          <w:tcPr>
            <w:tcW w:w="4531" w:type="dxa"/>
            <w:vAlign w:val="center"/>
          </w:tcPr>
          <w:p w14:paraId="7424CE66" w14:textId="76BE0863" w:rsidR="005422C8" w:rsidRDefault="005422C8" w:rsidP="005422C8">
            <w:pPr>
              <w:jc w:val="center"/>
              <w:rPr>
                <w:sz w:val="24"/>
                <w:szCs w:val="24"/>
              </w:rPr>
            </w:pPr>
            <w:r w:rsidRPr="00B46EBA">
              <w:rPr>
                <w:b/>
                <w:bCs/>
                <w:sz w:val="32"/>
                <w:szCs w:val="32"/>
              </w:rPr>
              <w:t>Fonds de commerce</w:t>
            </w:r>
          </w:p>
        </w:tc>
        <w:tc>
          <w:tcPr>
            <w:tcW w:w="6379" w:type="dxa"/>
            <w:vAlign w:val="center"/>
          </w:tcPr>
          <w:p w14:paraId="3A9D3A0C" w14:textId="77777777" w:rsidR="005422C8" w:rsidRPr="00B46EBA" w:rsidRDefault="005422C8" w:rsidP="00CB6A18">
            <w:pPr>
              <w:rPr>
                <w:b/>
                <w:bCs/>
                <w:sz w:val="24"/>
                <w:szCs w:val="24"/>
              </w:rPr>
            </w:pPr>
            <w:r w:rsidRPr="00B46EBA">
              <w:rPr>
                <w:b/>
                <w:bCs/>
                <w:sz w:val="24"/>
                <w:szCs w:val="24"/>
              </w:rPr>
              <w:t>Vente (TVA 20 % en sus)</w:t>
            </w:r>
          </w:p>
          <w:p w14:paraId="3CC8BF8B" w14:textId="77777777" w:rsidR="005422C8" w:rsidRDefault="005422C8" w:rsidP="00CB6A18">
            <w:pPr>
              <w:rPr>
                <w:sz w:val="24"/>
                <w:szCs w:val="24"/>
              </w:rPr>
            </w:pPr>
          </w:p>
          <w:p w14:paraId="459D5A4D" w14:textId="77777777" w:rsidR="00310672" w:rsidRDefault="00310672" w:rsidP="0031067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HT du prix de vente TTC au-dessus de 300 000 €</w:t>
            </w:r>
          </w:p>
          <w:p w14:paraId="1751039A" w14:textId="005CD14A" w:rsidR="00310672" w:rsidRDefault="00310672" w:rsidP="0031067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 HT du prix de vente TTC entre 100 000 et 300 000 €</w:t>
            </w:r>
          </w:p>
          <w:p w14:paraId="636C5D33" w14:textId="6B2DF614" w:rsidR="005422C8" w:rsidRDefault="00310672" w:rsidP="0031067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0672">
              <w:rPr>
                <w:sz w:val="24"/>
                <w:szCs w:val="24"/>
              </w:rPr>
              <w:t>Prix forfaitaire en dessous de 100 000 € : 7</w:t>
            </w:r>
            <w:r>
              <w:rPr>
                <w:sz w:val="24"/>
                <w:szCs w:val="24"/>
              </w:rPr>
              <w:t> </w:t>
            </w:r>
            <w:r w:rsidRPr="00310672">
              <w:rPr>
                <w:sz w:val="24"/>
                <w:szCs w:val="24"/>
              </w:rPr>
              <w:t xml:space="preserve">500 </w:t>
            </w:r>
            <w:r>
              <w:rPr>
                <w:sz w:val="24"/>
                <w:szCs w:val="24"/>
              </w:rPr>
              <w:t>€</w:t>
            </w:r>
          </w:p>
          <w:p w14:paraId="1F262BA8" w14:textId="77777777" w:rsidR="00310672" w:rsidRPr="00310672" w:rsidRDefault="00310672" w:rsidP="00310672">
            <w:pPr>
              <w:pStyle w:val="Paragraphedeliste"/>
              <w:rPr>
                <w:sz w:val="24"/>
                <w:szCs w:val="24"/>
              </w:rPr>
            </w:pPr>
          </w:p>
          <w:p w14:paraId="430F228E" w14:textId="4F40608B" w:rsidR="005422C8" w:rsidRDefault="005422C8" w:rsidP="00CB6A18">
            <w:pPr>
              <w:rPr>
                <w:sz w:val="24"/>
                <w:szCs w:val="24"/>
              </w:rPr>
            </w:pPr>
            <w:r w:rsidRPr="005422C8">
              <w:rPr>
                <w:sz w:val="24"/>
                <w:szCs w:val="24"/>
              </w:rPr>
              <w:t>Honoraires à charge du vendeur sauf convention contraire</w:t>
            </w:r>
          </w:p>
        </w:tc>
      </w:tr>
      <w:tr w:rsidR="005422C8" w14:paraId="5571B605" w14:textId="77777777" w:rsidTr="00FB2DF3">
        <w:trPr>
          <w:jc w:val="center"/>
        </w:trPr>
        <w:tc>
          <w:tcPr>
            <w:tcW w:w="4531" w:type="dxa"/>
            <w:vAlign w:val="center"/>
          </w:tcPr>
          <w:p w14:paraId="33280458" w14:textId="02228234" w:rsidR="005422C8" w:rsidRPr="00B46EBA" w:rsidRDefault="005422C8" w:rsidP="005422C8">
            <w:pPr>
              <w:jc w:val="center"/>
              <w:rPr>
                <w:b/>
                <w:bCs/>
                <w:sz w:val="32"/>
                <w:szCs w:val="32"/>
              </w:rPr>
            </w:pPr>
            <w:r w:rsidRPr="00B46EBA">
              <w:rPr>
                <w:b/>
                <w:bCs/>
                <w:sz w:val="32"/>
                <w:szCs w:val="32"/>
              </w:rPr>
              <w:t>Locaux commerciaux</w:t>
            </w:r>
            <w:r w:rsidR="00CB6A18" w:rsidRPr="00B46EBA">
              <w:rPr>
                <w:b/>
                <w:bCs/>
                <w:sz w:val="32"/>
                <w:szCs w:val="32"/>
              </w:rPr>
              <w:t xml:space="preserve"> – Locaux professionnels</w:t>
            </w:r>
            <w:r w:rsidR="00596503" w:rsidRPr="00B46EBA">
              <w:rPr>
                <w:b/>
                <w:bCs/>
                <w:sz w:val="32"/>
                <w:szCs w:val="32"/>
              </w:rPr>
              <w:t xml:space="preserve"> – Locaux industriels – Bureaux – Habitations</w:t>
            </w:r>
          </w:p>
          <w:p w14:paraId="3722E4C1" w14:textId="33FAAF68" w:rsidR="00596503" w:rsidRDefault="00596503" w:rsidP="00542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3C4875D" w14:textId="77777777" w:rsidR="005422C8" w:rsidRPr="00CB6A18" w:rsidRDefault="005422C8" w:rsidP="00CB6A18">
            <w:pPr>
              <w:rPr>
                <w:b/>
                <w:bCs/>
                <w:sz w:val="24"/>
                <w:szCs w:val="24"/>
              </w:rPr>
            </w:pPr>
            <w:r w:rsidRPr="00CB6A18">
              <w:rPr>
                <w:b/>
                <w:bCs/>
                <w:sz w:val="24"/>
                <w:szCs w:val="24"/>
              </w:rPr>
              <w:t>Vente (TVA 20 % en sus)</w:t>
            </w:r>
          </w:p>
          <w:p w14:paraId="5589F6F1" w14:textId="77777777" w:rsidR="005422C8" w:rsidRDefault="005422C8" w:rsidP="00CB6A18">
            <w:pPr>
              <w:rPr>
                <w:sz w:val="24"/>
                <w:szCs w:val="24"/>
              </w:rPr>
            </w:pPr>
          </w:p>
          <w:p w14:paraId="166594CA" w14:textId="77777777" w:rsidR="00310672" w:rsidRDefault="00310672" w:rsidP="0031067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HT du prix de vente TTC au-dessus de 300 000 €</w:t>
            </w:r>
          </w:p>
          <w:p w14:paraId="21554A63" w14:textId="77777777" w:rsidR="00310672" w:rsidRDefault="00310672" w:rsidP="0031067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0672">
              <w:rPr>
                <w:sz w:val="24"/>
                <w:szCs w:val="24"/>
              </w:rPr>
              <w:t>7% HT du prix de vente TTC entre 100 000 et 300 000 €</w:t>
            </w:r>
          </w:p>
          <w:p w14:paraId="6EEFF190" w14:textId="6D1851F6" w:rsidR="00CB6A18" w:rsidRDefault="00310672" w:rsidP="0031067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0672">
              <w:rPr>
                <w:sz w:val="24"/>
                <w:szCs w:val="24"/>
              </w:rPr>
              <w:t>Prix forfaitaire en dessous de 100 000 € : 7 500</w:t>
            </w:r>
            <w:r>
              <w:rPr>
                <w:sz w:val="24"/>
                <w:szCs w:val="24"/>
              </w:rPr>
              <w:t xml:space="preserve"> €</w:t>
            </w:r>
          </w:p>
          <w:p w14:paraId="590D2D1F" w14:textId="77777777" w:rsidR="00310672" w:rsidRPr="00310672" w:rsidRDefault="00310672" w:rsidP="00310672">
            <w:pPr>
              <w:pStyle w:val="Paragraphedeliste"/>
              <w:rPr>
                <w:sz w:val="24"/>
                <w:szCs w:val="24"/>
              </w:rPr>
            </w:pPr>
          </w:p>
          <w:p w14:paraId="4FC6FC1D" w14:textId="77777777" w:rsidR="005422C8" w:rsidRDefault="005422C8" w:rsidP="00CB6A18">
            <w:pPr>
              <w:rPr>
                <w:sz w:val="24"/>
                <w:szCs w:val="24"/>
              </w:rPr>
            </w:pPr>
            <w:r w:rsidRPr="005422C8">
              <w:rPr>
                <w:sz w:val="24"/>
                <w:szCs w:val="24"/>
              </w:rPr>
              <w:t>Honoraires à charge du vendeur sauf convention contraire</w:t>
            </w:r>
          </w:p>
          <w:p w14:paraId="0F727F01" w14:textId="77777777" w:rsidR="00596503" w:rsidRDefault="00596503" w:rsidP="00CB6A18">
            <w:pPr>
              <w:rPr>
                <w:sz w:val="24"/>
                <w:szCs w:val="24"/>
              </w:rPr>
            </w:pPr>
          </w:p>
          <w:p w14:paraId="67EF1FA3" w14:textId="77777777" w:rsidR="00310672" w:rsidRDefault="00596503" w:rsidP="00310672">
            <w:pPr>
              <w:rPr>
                <w:b/>
                <w:bCs/>
                <w:sz w:val="24"/>
                <w:szCs w:val="24"/>
              </w:rPr>
            </w:pPr>
            <w:r w:rsidRPr="00596503">
              <w:rPr>
                <w:b/>
                <w:bCs/>
                <w:sz w:val="24"/>
                <w:szCs w:val="24"/>
              </w:rPr>
              <w:t xml:space="preserve">Location </w:t>
            </w:r>
            <w:r w:rsidRPr="00CB6A18">
              <w:rPr>
                <w:b/>
                <w:bCs/>
                <w:sz w:val="24"/>
                <w:szCs w:val="24"/>
              </w:rPr>
              <w:t>(TVA 20 % en sus)</w:t>
            </w:r>
          </w:p>
          <w:p w14:paraId="284903E8" w14:textId="1B3E021B" w:rsidR="00596503" w:rsidRPr="00310672" w:rsidRDefault="00596503" w:rsidP="00310672">
            <w:pPr>
              <w:rPr>
                <w:b/>
                <w:bCs/>
                <w:sz w:val="24"/>
                <w:szCs w:val="24"/>
              </w:rPr>
            </w:pPr>
            <w:r w:rsidRPr="00596503">
              <w:rPr>
                <w:sz w:val="24"/>
                <w:szCs w:val="24"/>
              </w:rPr>
              <w:t xml:space="preserve">Bail </w:t>
            </w:r>
            <w:r w:rsidR="00B46EBA">
              <w:rPr>
                <w:sz w:val="24"/>
                <w:szCs w:val="24"/>
              </w:rPr>
              <w:t>(t</w:t>
            </w:r>
            <w:r>
              <w:rPr>
                <w:sz w:val="24"/>
                <w:szCs w:val="24"/>
              </w:rPr>
              <w:t>ou</w:t>
            </w:r>
            <w:r w:rsidR="00E3211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types</w:t>
            </w:r>
            <w:r w:rsidR="00B46EBA">
              <w:rPr>
                <w:sz w:val="24"/>
                <w:szCs w:val="24"/>
              </w:rPr>
              <w:t>)</w:t>
            </w:r>
            <w:r w:rsidRPr="00596503">
              <w:rPr>
                <w:sz w:val="24"/>
                <w:szCs w:val="24"/>
              </w:rPr>
              <w:t> :</w:t>
            </w:r>
            <w:r w:rsidRPr="0059650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35</w:t>
            </w:r>
            <w:r w:rsidRPr="00596503">
              <w:rPr>
                <w:sz w:val="24"/>
                <w:szCs w:val="24"/>
              </w:rPr>
              <w:t xml:space="preserve"> % HT </w:t>
            </w:r>
            <w:r w:rsidR="00FB2DF3">
              <w:rPr>
                <w:sz w:val="24"/>
                <w:szCs w:val="24"/>
              </w:rPr>
              <w:t xml:space="preserve">(également répartie entre bailleur et preneur sauf convention contraire) </w:t>
            </w:r>
            <w:r w:rsidRPr="00596503">
              <w:rPr>
                <w:sz w:val="24"/>
                <w:szCs w:val="24"/>
              </w:rPr>
              <w:t>du montant du loyer annuel TTC de la première période triennale*.</w:t>
            </w:r>
            <w:r w:rsidR="00FB2DF3">
              <w:rPr>
                <w:sz w:val="24"/>
                <w:szCs w:val="24"/>
              </w:rPr>
              <w:t xml:space="preserve"> </w:t>
            </w:r>
          </w:p>
          <w:p w14:paraId="468E071A" w14:textId="77777777" w:rsidR="00596503" w:rsidRDefault="00596503" w:rsidP="00596503">
            <w:pPr>
              <w:pStyle w:val="Paragraphedeliste"/>
              <w:rPr>
                <w:sz w:val="24"/>
                <w:szCs w:val="24"/>
              </w:rPr>
            </w:pPr>
          </w:p>
          <w:p w14:paraId="50AE9AB3" w14:textId="49D4E5AA" w:rsidR="00596503" w:rsidRPr="00596503" w:rsidRDefault="00596503" w:rsidP="00596503">
            <w:pPr>
              <w:pStyle w:val="Paragraphedeliste"/>
              <w:ind w:left="0"/>
              <w:rPr>
                <w:sz w:val="24"/>
                <w:szCs w:val="24"/>
              </w:rPr>
            </w:pPr>
            <w:r w:rsidRPr="0059650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hors franchise accordée par le bailleur</w:t>
            </w:r>
          </w:p>
        </w:tc>
      </w:tr>
    </w:tbl>
    <w:p w14:paraId="1A6871B6" w14:textId="77777777" w:rsidR="005422C8" w:rsidRPr="005422C8" w:rsidRDefault="005422C8" w:rsidP="005422C8">
      <w:pPr>
        <w:jc w:val="center"/>
        <w:rPr>
          <w:sz w:val="24"/>
          <w:szCs w:val="24"/>
        </w:rPr>
      </w:pPr>
    </w:p>
    <w:p w14:paraId="2A89BA56" w14:textId="1D1BA77B" w:rsidR="005422C8" w:rsidRPr="00D2468D" w:rsidRDefault="005422C8" w:rsidP="008648DC">
      <w:pPr>
        <w:pStyle w:val="Paragraphedeliste"/>
        <w:rPr>
          <w:b/>
          <w:bCs/>
          <w:sz w:val="36"/>
          <w:szCs w:val="36"/>
        </w:rPr>
      </w:pPr>
    </w:p>
    <w:sectPr w:rsidR="005422C8" w:rsidRPr="00D2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EB0"/>
    <w:multiLevelType w:val="hybridMultilevel"/>
    <w:tmpl w:val="782C8E32"/>
    <w:lvl w:ilvl="0" w:tplc="81D2B7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D82"/>
    <w:multiLevelType w:val="hybridMultilevel"/>
    <w:tmpl w:val="491631CC"/>
    <w:lvl w:ilvl="0" w:tplc="C39EF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A0685"/>
    <w:multiLevelType w:val="hybridMultilevel"/>
    <w:tmpl w:val="9FDEAC68"/>
    <w:lvl w:ilvl="0" w:tplc="996687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56417">
    <w:abstractNumId w:val="0"/>
  </w:num>
  <w:num w:numId="2" w16cid:durableId="516508289">
    <w:abstractNumId w:val="2"/>
  </w:num>
  <w:num w:numId="3" w16cid:durableId="160125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48"/>
    <w:rsid w:val="00310672"/>
    <w:rsid w:val="005422C8"/>
    <w:rsid w:val="00596503"/>
    <w:rsid w:val="008648DC"/>
    <w:rsid w:val="00B46EBA"/>
    <w:rsid w:val="00BF6A48"/>
    <w:rsid w:val="00CB6A18"/>
    <w:rsid w:val="00D2468D"/>
    <w:rsid w:val="00E3211B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167B"/>
  <w15:chartTrackingRefBased/>
  <w15:docId w15:val="{58318D0D-A1EA-47E8-A3C2-87A918AB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</dc:creator>
  <cp:keywords/>
  <dc:description/>
  <cp:lastModifiedBy>Amélie HUYNH</cp:lastModifiedBy>
  <cp:revision>2</cp:revision>
  <dcterms:created xsi:type="dcterms:W3CDTF">2024-01-16T16:13:00Z</dcterms:created>
  <dcterms:modified xsi:type="dcterms:W3CDTF">2024-01-16T16:13:00Z</dcterms:modified>
</cp:coreProperties>
</file>